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both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  <w:r>
        <w:rPr>
          <w:rFonts w:hint="eastAsia" w:ascii="方正小标宋_GBK" w:hAnsi="Times New Roman" w:eastAsia="方正小标宋_GBK"/>
          <w:color w:val="FF0000"/>
          <w:sz w:val="72"/>
          <w:szCs w:val="72"/>
        </w:rPr>
        <w:t>“最多跑一次”改革</w:t>
      </w:r>
    </w:p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  <w:r>
        <w:rPr>
          <w:rFonts w:hint="eastAsia" w:ascii="方正小标宋_GBK" w:hAnsi="Times New Roman" w:eastAsia="方正小标宋_GBK"/>
          <w:color w:val="FF0000"/>
          <w:sz w:val="72"/>
          <w:szCs w:val="72"/>
        </w:rPr>
        <w:t>督查通报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2019年第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期</w:t>
      </w:r>
    </w:p>
    <w:p>
      <w:pPr>
        <w:spacing w:line="580" w:lineRule="exact"/>
      </w:pPr>
    </w:p>
    <w:p>
      <w:pPr>
        <w:spacing w:line="580" w:lineRule="exact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ascii="仿宋_GB231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354965</wp:posOffset>
                </wp:positionV>
                <wp:extent cx="54102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27.95pt;height:0.05pt;width:426pt;z-index:251658240;mso-width-relative:page;mso-height-relative:page;" filled="f" stroked="t" coordsize="21600,21600" o:gfxdata="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7STQ2AAAAAgB&#10;AAAPAAAAAAAAAAEAIAAAACIAAABkcnMvZG93bnJldi54bWxQSwECFAAUAAAACACHTuJAUOZ5MOIB&#10;AACnAwAADgAAAAAAAAABACAAAAAn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>萧山区全面深化“最多跑一次”改革领导小组办公室编     2019年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Times New Roman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  <w:lang w:val="en-US" w:eastAsia="zh-CN"/>
        </w:rPr>
        <w:t>关于全区2019年度第一次“两率”测评的情况通报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为提升我区“最多跑一次”改革满意率、实现率水平，区跑改办今年起实施“两率”月度测评月度通报制度。第一次测评采用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2019年1月1日至24日办结办件样本框，测评对象除省测评明确的12个领域外新增企业公共服务领域。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现将此次“两率”测评结果通报如下：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“满意率”测评情况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2394"/>
        <w:gridCol w:w="2108"/>
        <w:gridCol w:w="2277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满意率测评指数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满意率（%）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区安监局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区环保局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公积金分中心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车管*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就业人才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商事登记*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区烟草专卖局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社保*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区市民卡公司</w:t>
            </w:r>
          </w:p>
        </w:tc>
        <w:tc>
          <w:tcPr>
            <w:tcW w:w="2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企业公共服务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不参与排名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环境集团（供水）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国家电网（供电）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97.33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中燃燃气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95.78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新奥燃气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95.45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公交公司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94.53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华数集团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“实现率”测评情况</w:t>
      </w:r>
    </w:p>
    <w:tbl>
      <w:tblPr>
        <w:tblStyle w:val="5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2472"/>
        <w:gridCol w:w="2150"/>
        <w:gridCol w:w="2359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领域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实现率测评指数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零上门/一次（%）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车管*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公积金分中心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区安监局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94.60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区环保局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区经信局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规划分局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区烟草专卖局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区卫计局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商事登记*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就业人才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区市民卡公司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企业公共服务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不参与排名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环境集团（供水）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国家电网（供电）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中燃燃气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新奥燃气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公交公司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华数集团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备注：1.*号标注的领域为2018年度省对区县“两率”测评中明确范围；未有*标注的归属于其他事项领域，省级测评时会在政务网办件库中随机抽取。</w:t>
      </w:r>
    </w:p>
    <w:p>
      <w:pPr>
        <w:ind w:firstLine="420" w:firstLineChars="200"/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2.样本范围为全区2019年1月1日到1月24日之间办结的办件。企业公共服务事项样本框为进驻行政服务中心办件。</w:t>
      </w:r>
    </w:p>
    <w:p>
      <w:pPr>
        <w:ind w:firstLine="420" w:firstLineChars="200"/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3.对于月办件量较少，无法做到单月精准评估的部门采取半年测评一次的方式。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4.本次测评结果依旧按照机构改革调整前部门职能归属。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宋体"/>
          <w:spacing w:val="-28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369570</wp:posOffset>
                </wp:positionV>
                <wp:extent cx="55943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29.1pt;height:0pt;width:440.5pt;z-index:251660288;mso-width-relative:page;mso-height-relative:page;" filled="f" stroked="t" coordsize="21600,21600" o:gfxdata="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kjZE9cAAAAJAQAADwAAAAAAAAAB&#10;ACAAAAAiAAAAZHJzL2Rvd25yZXYueG1sUEsBAhQAFAAAAAgAh07iQNAY0UjYAQAAm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7620</wp:posOffset>
                </wp:positionV>
                <wp:extent cx="5594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5pt;margin-top:0.6pt;height:0pt;width:440.5pt;z-index:251661312;mso-width-relative:page;mso-height-relative:page;" filled="f" stroked="t" coordsize="21600,21600" o:gfxdata="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XHM50wAAAAcBAAAPAAAAAAAAAAEAIAAAACIA&#10;AABkcnMvZG93bnJldi54bWxQSwECFAAUAAAACACHTuJAdO5owdUBAACYAwAADgAAAAAAAAABACAA&#10;AAAi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3"/>
          <w:sz w:val="28"/>
          <w:szCs w:val="28"/>
        </w:rPr>
        <w:t>萧山区全面深化“最多跑一次”改革领导小组办公室        2019年2月1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08CE"/>
    <w:rsid w:val="0E073666"/>
    <w:rsid w:val="10EA1A52"/>
    <w:rsid w:val="25802DF4"/>
    <w:rsid w:val="2787012A"/>
    <w:rsid w:val="2AAF4207"/>
    <w:rsid w:val="2B6C68A5"/>
    <w:rsid w:val="2CA0526B"/>
    <w:rsid w:val="306F3647"/>
    <w:rsid w:val="34A15DE3"/>
    <w:rsid w:val="35A84FCA"/>
    <w:rsid w:val="363E3AF8"/>
    <w:rsid w:val="36831BE7"/>
    <w:rsid w:val="38952CC4"/>
    <w:rsid w:val="38DF31FF"/>
    <w:rsid w:val="3BD40A99"/>
    <w:rsid w:val="478A0043"/>
    <w:rsid w:val="4CD864C0"/>
    <w:rsid w:val="4D366C36"/>
    <w:rsid w:val="4E3C62C2"/>
    <w:rsid w:val="523F06F2"/>
    <w:rsid w:val="54353897"/>
    <w:rsid w:val="564A08C1"/>
    <w:rsid w:val="56672748"/>
    <w:rsid w:val="585B0F51"/>
    <w:rsid w:val="5BA24884"/>
    <w:rsid w:val="60C00F66"/>
    <w:rsid w:val="61400458"/>
    <w:rsid w:val="675A65A7"/>
    <w:rsid w:val="699359D8"/>
    <w:rsid w:val="6A805DE6"/>
    <w:rsid w:val="6ABA1CE6"/>
    <w:rsid w:val="777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原来都是梦ㄆ</cp:lastModifiedBy>
  <cp:lastPrinted>2019-02-19T00:39:00Z</cp:lastPrinted>
  <dcterms:modified xsi:type="dcterms:W3CDTF">2019-02-19T01:59:34Z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