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l2br w:val="nil"/>
              <w:tr2bl w:val="nil"/>
            </w:tcBorders>
            <w:noWrap/>
            <w:vAlign w:val="top"/>
          </w:tcPr>
          <w:p>
            <w:pPr>
              <w:spacing w:line="336" w:lineRule="auto"/>
              <w:rPr>
                <w:rFonts w:hint="eastAsia" w:ascii="仿宋_GB2312" w:eastAsia="宋体"/>
                <w:kern w:val="0"/>
                <w:sz w:val="32"/>
              </w:rPr>
            </w:pPr>
          </w:p>
          <w:p>
            <w:pPr>
              <w:spacing w:line="336" w:lineRule="auto"/>
              <w:jc w:val="center"/>
              <w:rPr>
                <w:rFonts w:hint="eastAsia" w:ascii="仿宋_GB2312" w:eastAsia="仿宋_GB2312"/>
                <w:color w:val="FF0000"/>
                <w:kern w:val="0"/>
                <w:sz w:val="18"/>
              </w:rPr>
            </w:pPr>
            <w:r>
              <w:rPr>
                <w:rFonts w:hint="eastAsia" w:ascii="仿宋_GB2312" w:eastAsia="仿宋_GB2312"/>
                <w:kern w:val="0"/>
                <w:sz w:val="32"/>
              </w:rPr>
              <w:t>萧跑改通〔201</w:t>
            </w:r>
            <w:r>
              <w:rPr>
                <w:rFonts w:hint="eastAsia" w:ascii="仿宋_GB2312" w:eastAsia="宋体"/>
                <w:kern w:val="0"/>
                <w:sz w:val="32"/>
              </w:rPr>
              <w:t>9</w:t>
            </w:r>
            <w:r>
              <w:rPr>
                <w:rFonts w:hint="eastAsia" w:ascii="仿宋_GB2312" w:eastAsia="仿宋_GB2312"/>
                <w:kern w:val="0"/>
                <w:sz w:val="32"/>
              </w:rPr>
              <w:t>〕</w:t>
            </w:r>
            <w:r>
              <w:rPr>
                <w:rFonts w:hint="eastAsia" w:ascii="仿宋_GB2312" w:eastAsia="仿宋_GB2312"/>
                <w:kern w:val="0"/>
                <w:sz w:val="32"/>
                <w:lang w:val="en-US" w:eastAsia="zh-CN"/>
              </w:rPr>
              <w:t>119</w:t>
            </w:r>
            <w:r>
              <w:rPr>
                <w:rFonts w:hint="eastAsia" w:ascii="仿宋_GB2312" w:eastAsia="仿宋_GB2312"/>
                <w:kern w:val="0"/>
                <w:sz w:val="32"/>
              </w:rPr>
              <w:t>号</w:t>
            </w:r>
          </w:p>
        </w:tc>
      </w:tr>
    </w:tbl>
    <w:tbl>
      <w:tblPr>
        <w:tblStyle w:val="4"/>
        <w:tblpPr w:leftFromText="180" w:rightFromText="180" w:vertAnchor="page" w:horzAnchor="margin" w:tblpY="2552"/>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8680" w:type="dxa"/>
            <w:tcBorders>
              <w:top w:val="nil"/>
              <w:left w:val="nil"/>
              <w:bottom w:val="nil"/>
              <w:right w:val="nil"/>
              <w:tl2br w:val="nil"/>
              <w:tr2bl w:val="nil"/>
            </w:tcBorders>
            <w:noWrap/>
            <w:vAlign w:val="center"/>
          </w:tcPr>
          <w:p>
            <w:pPr>
              <w:tabs>
                <w:tab w:val="left" w:pos="5460"/>
              </w:tabs>
              <w:spacing w:line="300" w:lineRule="auto"/>
              <w:jc w:val="center"/>
              <w:rPr>
                <w:rFonts w:hint="eastAsia" w:ascii="方正小标宋简体" w:eastAsia="方正小标宋简体"/>
                <w:color w:val="FF0000"/>
                <w:w w:val="70"/>
                <w:kern w:val="0"/>
                <w:sz w:val="72"/>
              </w:rPr>
            </w:pPr>
            <w:r>
              <w:rPr>
                <w:rFonts w:hint="eastAsia" w:ascii="方正小标宋简体" w:eastAsia="方正小标宋简体"/>
                <w:color w:val="FF0000"/>
                <w:spacing w:val="-6"/>
                <w:w w:val="44"/>
                <w:kern w:val="0"/>
                <w:sz w:val="72"/>
              </w:rPr>
              <w:t>杭州市萧山区全面深化“最多跑一次”改革领导小组办公室</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微软雅黑" w:eastAsia="方正小标宋_GBK" w:cs="Times New Roman"/>
          <w:spacing w:val="-6"/>
          <w:sz w:val="44"/>
          <w:szCs w:val="2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微软雅黑" w:eastAsia="方正小标宋_GBK" w:cs="Times New Roman"/>
          <w:spacing w:val="-6"/>
          <w:sz w:val="44"/>
          <w:szCs w:val="22"/>
          <w:lang w:val="en-US" w:eastAsia="zh-CN"/>
        </w:rPr>
      </w:pPr>
      <w:r>
        <w:rPr>
          <w:rFonts w:hint="eastAsia" w:ascii="方正小标宋_GBK" w:hAnsi="微软雅黑" w:eastAsia="方正小标宋_GBK" w:cs="Times New Roman"/>
          <w:spacing w:val="-6"/>
          <w:sz w:val="44"/>
          <w:szCs w:val="22"/>
          <w:lang w:val="en-US" w:eastAsia="zh-CN"/>
        </w:rPr>
        <w:t>关于进一步做好公交IC卡售卡工作的通知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各镇街：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为方便各镇街市民办理公交IC卡，根据民生事项“就近办”工作要求，现</w:t>
      </w:r>
      <w:r>
        <w:rPr>
          <w:rFonts w:hint="eastAsia" w:ascii="仿宋" w:hAnsi="仿宋" w:eastAsia="仿宋" w:cs="仿宋"/>
          <w:sz w:val="32"/>
          <w:szCs w:val="32"/>
          <w:lang w:eastAsia="zh-CN"/>
        </w:rPr>
        <w:t>就进一步做好在镇街公共服务中心办理</w:t>
      </w:r>
      <w:r>
        <w:rPr>
          <w:rFonts w:hint="eastAsia" w:ascii="仿宋" w:hAnsi="仿宋" w:eastAsia="仿宋" w:cs="仿宋"/>
          <w:sz w:val="32"/>
          <w:szCs w:val="32"/>
        </w:rPr>
        <w:t>公交IC卡售卡</w:t>
      </w:r>
      <w:r>
        <w:rPr>
          <w:rFonts w:hint="eastAsia" w:ascii="仿宋" w:hAnsi="仿宋" w:eastAsia="仿宋" w:cs="仿宋"/>
          <w:sz w:val="32"/>
          <w:szCs w:val="32"/>
          <w:lang w:eastAsia="zh-CN"/>
        </w:rPr>
        <w:t>工作</w:t>
      </w:r>
      <w:r>
        <w:rPr>
          <w:rFonts w:hint="eastAsia" w:ascii="仿宋" w:hAnsi="仿宋" w:eastAsia="仿宋" w:cs="仿宋"/>
          <w:sz w:val="32"/>
          <w:szCs w:val="32"/>
        </w:rPr>
        <w:t>通知如下：</w:t>
      </w:r>
    </w:p>
    <w:p>
      <w:pPr>
        <w:numPr>
          <w:ilvl w:val="0"/>
          <w:numId w:val="0"/>
        </w:numPr>
        <w:ind w:leftChars="42"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w:t>
      </w:r>
      <w:r>
        <w:rPr>
          <w:rFonts w:hint="eastAsia" w:ascii="黑体" w:hAnsi="黑体" w:eastAsia="黑体" w:cs="黑体"/>
          <w:sz w:val="32"/>
          <w:szCs w:val="32"/>
        </w:rPr>
        <w:t>实施</w:t>
      </w:r>
      <w:r>
        <w:rPr>
          <w:rFonts w:hint="eastAsia" w:ascii="黑体" w:hAnsi="黑体" w:eastAsia="黑体" w:cs="黑体"/>
          <w:sz w:val="32"/>
          <w:szCs w:val="32"/>
          <w:lang w:eastAsia="zh-CN"/>
        </w:rPr>
        <w:t>内容</w:t>
      </w:r>
      <w:r>
        <w:rPr>
          <w:rFonts w:hint="eastAsia" w:ascii="黑体" w:hAnsi="黑体" w:eastAsia="黑体" w:cs="黑体"/>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在21个镇街公共服务中心全面推行公交IC卡售卡</w:t>
      </w:r>
      <w:r>
        <w:rPr>
          <w:rFonts w:hint="eastAsia" w:ascii="仿宋" w:hAnsi="仿宋" w:eastAsia="仿宋" w:cs="仿宋"/>
          <w:sz w:val="32"/>
          <w:szCs w:val="32"/>
          <w:lang w:eastAsia="zh-CN"/>
        </w:rPr>
        <w:t>工作</w:t>
      </w:r>
      <w:r>
        <w:rPr>
          <w:rFonts w:hint="eastAsia" w:ascii="仿宋" w:hAnsi="仿宋" w:eastAsia="仿宋" w:cs="仿宋"/>
          <w:sz w:val="32"/>
          <w:szCs w:val="32"/>
        </w:rPr>
        <w:t>。</w:t>
      </w:r>
    </w:p>
    <w:p>
      <w:pPr>
        <w:numPr>
          <w:ilvl w:val="0"/>
          <w:numId w:val="0"/>
        </w:numPr>
        <w:ind w:leftChars="42"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w:t>
      </w:r>
      <w:r>
        <w:rPr>
          <w:rFonts w:hint="eastAsia" w:ascii="黑体" w:hAnsi="黑体" w:eastAsia="黑体" w:cs="黑体"/>
          <w:sz w:val="32"/>
          <w:szCs w:val="32"/>
        </w:rPr>
        <w:t>具体要求：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各镇街严格按照杭州通系列卡申领及使用须知要求办理新卡。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各镇街如有领卡需求请提前</w:t>
      </w:r>
      <w:r>
        <w:rPr>
          <w:rFonts w:hint="eastAsia" w:ascii="仿宋" w:hAnsi="仿宋" w:eastAsia="仿宋" w:cs="仿宋"/>
          <w:sz w:val="32"/>
          <w:szCs w:val="32"/>
          <w:lang w:val="en-US" w:eastAsia="zh-CN"/>
        </w:rPr>
        <w:t>2</w:t>
      </w:r>
      <w:r>
        <w:rPr>
          <w:rFonts w:hint="eastAsia" w:ascii="仿宋" w:hAnsi="仿宋" w:eastAsia="仿宋" w:cs="仿宋"/>
          <w:sz w:val="32"/>
          <w:szCs w:val="32"/>
        </w:rPr>
        <w:t>周向萧山公交IC卡中</w:t>
      </w:r>
      <w:bookmarkStart w:id="0" w:name="_GoBack"/>
      <w:bookmarkEnd w:id="0"/>
      <w:r>
        <w:rPr>
          <w:rFonts w:hint="eastAsia" w:ascii="仿宋" w:hAnsi="仿宋" w:eastAsia="仿宋" w:cs="仿宋"/>
          <w:sz w:val="32"/>
          <w:szCs w:val="32"/>
        </w:rPr>
        <w:t>心提出申请，配送方式可由镇街上门领取或由萧山公交IC卡中心以快递方式进行配送，产生的费用由镇街承担。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各镇街每月底做好各类公交IC卡库存清点、核算，做到一月一清。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萧山公交IC卡中心做好与杭州市民卡公司清算每月各镇街的IC卡营收账目。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业务具体联系人：区公交公司 陈思 13486362307</w:t>
      </w:r>
    </w:p>
    <w:p>
      <w:pPr>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1.杭州通系列卡申领及使用须知</w:t>
      </w:r>
    </w:p>
    <w:p>
      <w:pPr>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售卡操作流程</w:t>
      </w:r>
    </w:p>
    <w:p>
      <w:pPr>
        <w:ind w:firstLine="640" w:firstLineChars="200"/>
        <w:rPr>
          <w:rFonts w:hint="eastAsia" w:ascii="仿宋" w:hAnsi="仿宋" w:eastAsia="仿宋" w:cs="仿宋"/>
          <w:sz w:val="32"/>
          <w:szCs w:val="32"/>
        </w:rPr>
      </w:pPr>
    </w:p>
    <w:p>
      <w:pPr>
        <w:ind w:firstLine="960" w:firstLineChars="300"/>
        <w:rPr>
          <w:rFonts w:hint="eastAsia" w:ascii="仿宋" w:hAnsi="仿宋" w:eastAsia="仿宋" w:cs="仿宋"/>
          <w:bCs/>
          <w:color w:val="000000"/>
          <w:kern w:val="0"/>
          <w:sz w:val="32"/>
          <w:szCs w:val="32"/>
          <w:shd w:val="clear" w:color="auto" w:fill="FFFFFF"/>
        </w:rPr>
      </w:pPr>
      <w:r>
        <w:rPr>
          <w:rFonts w:hint="eastAsia" w:ascii="仿宋" w:hAnsi="仿宋" w:eastAsia="仿宋" w:cs="仿宋"/>
          <w:bCs/>
          <w:color w:val="000000"/>
          <w:kern w:val="0"/>
          <w:sz w:val="32"/>
          <w:szCs w:val="32"/>
          <w:shd w:val="clear" w:color="auto" w:fill="FFFFFF"/>
        </w:rPr>
        <w:t>萧山区全面深化“最多跑一次”改革领导小组办公室</w:t>
      </w:r>
    </w:p>
    <w:p>
      <w:pPr>
        <w:ind w:firstLine="3200" w:firstLineChars="1000"/>
        <w:rPr>
          <w:rFonts w:hint="eastAsia" w:ascii="仿宋" w:hAnsi="仿宋" w:eastAsia="仿宋" w:cs="仿宋"/>
          <w:bCs/>
          <w:color w:val="000000"/>
          <w:kern w:val="0"/>
          <w:sz w:val="32"/>
          <w:szCs w:val="32"/>
          <w:shd w:val="clear" w:color="auto" w:fill="FFFFFF"/>
        </w:rPr>
      </w:pPr>
      <w:r>
        <w:rPr>
          <w:rFonts w:hint="eastAsia" w:ascii="仿宋" w:hAnsi="仿宋" w:eastAsia="仿宋" w:cs="仿宋"/>
          <w:bCs/>
          <w:color w:val="000000"/>
          <w:kern w:val="0"/>
          <w:sz w:val="32"/>
          <w:szCs w:val="32"/>
          <w:shd w:val="clear" w:color="auto" w:fill="FFFFFF"/>
        </w:rPr>
        <w:t>2019年12月3日</w:t>
      </w: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仿宋" w:hAnsi="仿宋" w:eastAsia="仿宋" w:cs="仿宋"/>
          <w:b/>
          <w:color w:val="000000"/>
          <w:kern w:val="0"/>
          <w:sz w:val="32"/>
          <w:szCs w:val="32"/>
          <w:shd w:val="clear" w:color="auto" w:fill="FFFFFF"/>
        </w:rPr>
      </w:pPr>
    </w:p>
    <w:p>
      <w:pPr>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微软雅黑" w:eastAsia="方正小标宋_GBK" w:cs="Times New Roman"/>
          <w:spacing w:val="-6"/>
          <w:sz w:val="44"/>
          <w:szCs w:val="22"/>
          <w:lang w:val="en-US" w:eastAsia="zh-CN"/>
        </w:rPr>
      </w:pPr>
      <w:r>
        <w:rPr>
          <w:rFonts w:hint="eastAsia" w:ascii="方正小标宋_GBK" w:hAnsi="微软雅黑" w:eastAsia="方正小标宋_GBK" w:cs="Times New Roman"/>
          <w:spacing w:val="-6"/>
          <w:sz w:val="44"/>
          <w:szCs w:val="22"/>
          <w:lang w:val="en-US" w:eastAsia="zh-CN"/>
        </w:rPr>
        <w:t>杭州通系列卡申领及使用须知</w:t>
      </w:r>
    </w:p>
    <w:p>
      <w:pPr>
        <w:rPr>
          <w:rFonts w:hint="eastAsia" w:ascii="仿宋" w:hAnsi="仿宋" w:eastAsia="仿宋" w:cs="仿宋"/>
          <w:color w:val="515151"/>
          <w:sz w:val="32"/>
          <w:szCs w:val="32"/>
          <w:shd w:val="clear" w:color="auto" w:fill="FFFFFF"/>
        </w:rPr>
      </w:pP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shd w:val="clear" w:color="auto" w:fill="FFFFFF"/>
        </w:rPr>
        <w:t>为了加快城市化进程，提升城市品位和形象，满足城区扩大后各市民的乘车需求，现将杭州通系列卡申领及使用须知公告如下：</w:t>
      </w:r>
    </w:p>
    <w:p>
      <w:pPr>
        <w:numPr>
          <w:ilvl w:val="0"/>
          <w:numId w:val="0"/>
        </w:numPr>
        <w:ind w:leftChars="42"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一、开通/购卡</w:t>
      </w:r>
    </w:p>
    <w:p>
      <w:pPr>
        <w:widowControl/>
        <w:shd w:val="clear" w:color="auto" w:fill="FFFFFF"/>
        <w:ind w:firstLine="420"/>
        <w:jc w:val="left"/>
        <w:rPr>
          <w:rFonts w:hint="eastAsia" w:ascii="楷体" w:hAnsi="楷体" w:eastAsia="楷体" w:cs="楷体"/>
          <w:color w:val="333333"/>
          <w:kern w:val="0"/>
          <w:sz w:val="32"/>
          <w:szCs w:val="32"/>
        </w:rPr>
      </w:pPr>
      <w:r>
        <w:rPr>
          <w:rFonts w:hint="eastAsia" w:ascii="楷体" w:hAnsi="楷体" w:eastAsia="楷体" w:cs="楷体"/>
          <w:color w:val="000000"/>
          <w:kern w:val="0"/>
          <w:sz w:val="32"/>
          <w:szCs w:val="32"/>
        </w:rPr>
        <w:t>（一）成人市民卡钱包开通</w:t>
      </w:r>
    </w:p>
    <w:p>
      <w:pPr>
        <w:widowControl/>
        <w:shd w:val="clear" w:color="auto" w:fill="FFFFFF"/>
        <w:ind w:firstLine="608" w:firstLineChars="19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发行对象限持有杭州成人市民卡（社会保障卡）的人员，可持卡至市民卡各服务网点免费开通。已开通过钱包挂失功能的市民卡，可挂失。未开通钱包挂失功能的市民卡不挂失，可持卡至市民卡各服务网点或在“杭州市民卡”APP记名登记后至已升级的公共自行车服务点自助机上拍卡开通钱包挂失功能。</w:t>
      </w:r>
    </w:p>
    <w:p>
      <w:pPr>
        <w:widowControl/>
        <w:shd w:val="clear" w:color="auto" w:fill="FFFFFF"/>
        <w:ind w:firstLine="42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（二）学生市民卡钱包开通、杭州通·学生卡购卡</w:t>
      </w:r>
    </w:p>
    <w:p>
      <w:pPr>
        <w:widowControl/>
        <w:shd w:val="clear" w:color="auto" w:fill="FFFFFF"/>
        <w:ind w:firstLine="608" w:firstLineChars="19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发行对象限杭州市教委核准的全日制高中（含三年制初中中专、技校、职高）、初中、小学且年龄在18周岁以下的学生，记名可挂失。可持卡主有效身份证件及一张一寸免冠彩色近照（一年级人员须提供学生手册或学生证）至市民卡各服务网点或指定公交充值点购买杭州通·学生卡，购卡需收取15元卡押金。学生市民卡钱包可持卡至市民卡各服务网点免费开通。每年8月年检一次。</w:t>
      </w:r>
    </w:p>
    <w:p>
      <w:pPr>
        <w:widowControl/>
        <w:shd w:val="clear" w:color="auto" w:fill="FFFFFF"/>
        <w:ind w:firstLine="42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（三）杭州通·通用卡购卡</w:t>
      </w:r>
    </w:p>
    <w:p>
      <w:pPr>
        <w:widowControl/>
        <w:shd w:val="clear" w:color="auto" w:fill="FFFFFF"/>
        <w:ind w:firstLine="608" w:firstLineChars="19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发行对象不限，杭州通·通用卡购卡可持有效身份证件至市民卡各服务网点、指定公交充值点、城投营业厅、地铁站办理。购卡需收取15元卡押金，不记名不挂失，如需开通挂失功能可在杭州市民卡APP上或持有效身份证件及待开通的卡片至市民卡服务网点办理。</w:t>
      </w:r>
    </w:p>
    <w:p>
      <w:pPr>
        <w:widowControl/>
        <w:shd w:val="clear" w:color="auto" w:fill="FFFFFF"/>
        <w:ind w:firstLine="42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（四）杭州通·长者卡（60-69周岁）购卡</w:t>
      </w:r>
    </w:p>
    <w:p>
      <w:pPr>
        <w:widowControl/>
        <w:shd w:val="clear" w:color="auto" w:fill="FFFFFF"/>
        <w:ind w:firstLine="608" w:firstLineChars="19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发行对象为60-69周岁人员，记名可挂失，可持申请人有效身份证件和一张一寸免冠彩色近照至市民卡各服务网点或指定公交充值点、城投营业厅购卡，购卡需收取15元卡押金。杭州通·长者卡只限本人使用，上车须出示刷卡。</w:t>
      </w:r>
    </w:p>
    <w:p>
      <w:pPr>
        <w:widowControl/>
        <w:shd w:val="clear" w:color="auto" w:fill="FFFFFF"/>
        <w:ind w:firstLine="42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（五）杭州通·长者卡（70周岁以上）购卡</w:t>
      </w:r>
    </w:p>
    <w:p>
      <w:pPr>
        <w:widowControl/>
        <w:shd w:val="clear" w:color="auto" w:fill="FFFFFF"/>
        <w:ind w:firstLine="608" w:firstLineChars="19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发行对象为70周岁以上人员，记名可挂失，可持申请人有效身份证件及一张一寸彩色免冠近照至市民卡各服务网点和城投营业厅免费办理。杭州通·长者卡只限本人使用，上车须出示刷卡。</w:t>
      </w:r>
    </w:p>
    <w:p>
      <w:pPr>
        <w:numPr>
          <w:ilvl w:val="0"/>
          <w:numId w:val="0"/>
        </w:numPr>
        <w:ind w:leftChars="42"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二、充值</w:t>
      </w:r>
    </w:p>
    <w:p>
      <w:pPr>
        <w:widowControl/>
        <w:shd w:val="clear" w:color="auto" w:fill="FFFFFF"/>
        <w:ind w:firstLine="608" w:firstLineChars="19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市民卡钱包、杭州通系列卡充值可持卡至市民卡各服务网点、公交充值点、城投营业厅、市民卡合作代理网点等指定地点充值，也可在杭州通自助充值机自助充值。市民卡钱包、杭州通·通用卡可在市民卡APP上自助充值，充值后请至已升级的公共自行车服务点自助机上进行补登操作。</w:t>
      </w:r>
    </w:p>
    <w:p>
      <w:pPr>
        <w:numPr>
          <w:ilvl w:val="0"/>
          <w:numId w:val="0"/>
        </w:numPr>
        <w:ind w:leftChars="42"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三、挂失</w:t>
      </w:r>
    </w:p>
    <w:p>
      <w:pPr>
        <w:widowControl/>
        <w:shd w:val="clear" w:color="auto" w:fill="FFFFFF"/>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除未开通挂失功能的杭州通系列卡和未开通钱包挂失功能的成人市民卡外，乘客发生卡片遗失，需凭卡主本人有效身份证件原件及复印证至市民卡服务网点办理挂失（无法确认丢失卡卡号的只能前往市民卡城南服务厅办理），挂失收取15元新卡押金（市民卡无须另收押金），如有自行车押金需先至主城区自行车亭自助机上退还自行车保证金。</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如挂失未补办新卡，旧IC卡又重新找到，应立即持旧IC卡挂失小票到市民卡服务网点办理解挂登记，48小时后该卡才可正常使用。已办理过挂失补卡后的旧卡（未过使用年限）可办理退卡。</w:t>
      </w:r>
      <w:r>
        <w:rPr>
          <w:rFonts w:hint="eastAsia" w:ascii="仿宋" w:hAnsi="仿宋" w:eastAsia="仿宋" w:cs="仿宋"/>
          <w:sz w:val="32"/>
          <w:szCs w:val="32"/>
        </w:rPr>
        <w:t>2017年8月1日前购卡或补、换的，押金折旧至2017年7月31日（每月0.33元，不足一月按一月计），余额退还。</w:t>
      </w:r>
    </w:p>
    <w:p>
      <w:pPr>
        <w:numPr>
          <w:ilvl w:val="0"/>
          <w:numId w:val="0"/>
        </w:numPr>
        <w:ind w:leftChars="42"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四、换卡</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各类卡片因故不能正常使用时，需凭卡主本人有效身份证件原件及复印证和卡至市民卡服务网点办理换卡。换卡需收取15元新卡押金，收回老卡。</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下列情况均属人为损坏：</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（1）卡高温烘烤损坏；</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（2）卡套内有水迹或在卡上打孔；</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（3）卡严重弯折挤压变形；</w:t>
      </w:r>
    </w:p>
    <w:p>
      <w:pPr>
        <w:widowControl/>
        <w:shd w:val="clear" w:color="auto" w:fill="FFFFFF"/>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（4）无卡表面号或无法识别卡表面号；</w:t>
      </w:r>
    </w:p>
    <w:p>
      <w:pPr>
        <w:widowControl/>
        <w:shd w:val="clear" w:color="auto" w:fill="FFFFFF"/>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（5）卡片污损；</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（6）其它人为损坏的。</w:t>
      </w:r>
    </w:p>
    <w:p>
      <w:pPr>
        <w:numPr>
          <w:ilvl w:val="0"/>
          <w:numId w:val="0"/>
        </w:numPr>
        <w:ind w:leftChars="42"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五、退卡（退款）</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卡片完好无损且能够提供卡主有效证件的，可办理退卡（退款），退卡时全额退回卡押金。2017年8月1日前购卡或补、换的，押金折旧至2017年7月31日（每月0.33元，不足一月按一月计），余额退回；退还电子钱包余额需收取1%手续费，各类优惠月卡在当月10日（含）前办理退款的，退还卡内余额的50％，20日（含）前办理退款的，退还卡内余额的20％，并收取卡内余额1％的手续费，21日后卡内余额恕不退还，对提前充入的次月金额，收取1％手续费后全额退款。优惠期（季）卡按月扣除已过月份（含退卡当月）的月卡金额，退还剩余月份余额，并收取1％手续费。</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退卡（退款）可前往市民卡各服务网点、临平充值点、瓶窑充值点、余杭IC卡售卡中心或萧山公共自行车管理中心退卡窗口进行办理，如有租借自行车先去自行车服务窗口退回自行车保证金，再办理退卡（退款）。市民卡帐户圈存转入的，退回市民卡帐户；杭州通充值券充值的不退现金；需至市民卡城南服务厅处理。</w:t>
      </w:r>
    </w:p>
    <w:p>
      <w:pPr>
        <w:numPr>
          <w:ilvl w:val="0"/>
          <w:numId w:val="0"/>
        </w:numPr>
        <w:ind w:leftChars="42"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六、查询</w:t>
      </w:r>
    </w:p>
    <w:p>
      <w:pPr>
        <w:numPr>
          <w:ilvl w:val="0"/>
          <w:numId w:val="0"/>
        </w:numPr>
        <w:ind w:leftChars="42" w:firstLine="640" w:firstLineChars="200"/>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持各类卡片的乘客可随时到各充值点、公共自行车租赁点、杭州通自助充值机查询卡内余额。如在使用过程中遇到问题，可拨打96225进行咨询。</w:t>
      </w:r>
    </w:p>
    <w:p>
      <w:pPr>
        <w:numPr>
          <w:ilvl w:val="0"/>
          <w:numId w:val="0"/>
        </w:numPr>
        <w:ind w:leftChars="42"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七、使用须知</w:t>
      </w:r>
    </w:p>
    <w:p>
      <w:pPr>
        <w:widowControl/>
        <w:shd w:val="clear" w:color="auto" w:fill="FFFFFF"/>
        <w:ind w:firstLine="608" w:firstLineChars="19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市民卡钱包、杭州通系列卡可多次充值，长期使用。杭州通·学生卡、杭州通·长者卡、杭州通·优待卡、杭州通·三属卡及残疾军人卡不得转借和冒用，一经发现，由应用提供方根据相关规定予以处罚。</w:t>
      </w:r>
    </w:p>
    <w:p>
      <w:pPr>
        <w:widowControl/>
        <w:shd w:val="clear" w:color="auto" w:fill="FFFFFF"/>
        <w:ind w:firstLine="608" w:firstLineChars="19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持市民卡钱包、杭州通系列卡刷卡时，须将卡平面靠近收费机或闸机的刷卡区（7厘米以内）进行刷卡。也可放在提包、皮夹内，在规定刷卡区内进行刷卡，但须注意不能多张卡重叠放置在一起，以免误刷。刷卡时不要太快，也不要连续左右晃动，以免未被确认或被多扣金额。</w:t>
      </w:r>
    </w:p>
    <w:p>
      <w:pPr>
        <w:widowControl/>
        <w:shd w:val="clear" w:color="auto" w:fill="FFFFFF"/>
        <w:ind w:firstLine="608" w:firstLineChars="19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各类卡应妥善保管，确保有效使用，不得弯曲、折断、烘烤、打孔、浸水等，以免造成卡片失效。</w:t>
      </w:r>
    </w:p>
    <w:p>
      <w:pPr>
        <w:rPr>
          <w:rFonts w:hint="eastAsia" w:ascii="黑体" w:hAnsi="黑体" w:eastAsia="黑体" w:cs="黑体"/>
          <w:sz w:val="32"/>
          <w:szCs w:val="32"/>
        </w:rPr>
      </w:pPr>
      <w:r>
        <w:rPr>
          <w:rFonts w:hint="eastAsia" w:ascii="黑体" w:hAnsi="黑体" w:eastAsia="黑体" w:cs="黑体"/>
          <w:sz w:val="32"/>
          <w:szCs w:val="32"/>
        </w:rPr>
        <w:t>IC卡种类及乘车价格</w:t>
      </w:r>
    </w:p>
    <w:tbl>
      <w:tblPr>
        <w:tblStyle w:val="4"/>
        <w:tblW w:w="9371" w:type="dxa"/>
        <w:tblInd w:w="93" w:type="dxa"/>
        <w:tblLayout w:type="fixed"/>
        <w:tblCellMar>
          <w:top w:w="0" w:type="dxa"/>
          <w:left w:w="108" w:type="dxa"/>
          <w:bottom w:w="0" w:type="dxa"/>
          <w:right w:w="108" w:type="dxa"/>
        </w:tblCellMar>
      </w:tblPr>
      <w:tblGrid>
        <w:gridCol w:w="900"/>
        <w:gridCol w:w="2000"/>
        <w:gridCol w:w="1084"/>
        <w:gridCol w:w="1276"/>
        <w:gridCol w:w="2020"/>
        <w:gridCol w:w="2091"/>
      </w:tblGrid>
      <w:tr>
        <w:tblPrEx>
          <w:tblCellMar>
            <w:top w:w="0" w:type="dxa"/>
            <w:left w:w="108" w:type="dxa"/>
            <w:bottom w:w="0" w:type="dxa"/>
            <w:right w:w="108" w:type="dxa"/>
          </w:tblCellMar>
        </w:tblPrEx>
        <w:trPr>
          <w:trHeight w:val="420" w:hRule="atLeast"/>
        </w:trPr>
        <w:tc>
          <w:tcPr>
            <w:tcW w:w="3984" w:type="dxa"/>
            <w:gridSpan w:val="3"/>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ascii="宋体" w:hAnsi="宋体" w:eastAsia="Times New Roman" w:cs="宋体"/>
                <w:b/>
                <w:bCs/>
                <w:color w:val="000000"/>
                <w:kern w:val="0"/>
                <w:sz w:val="40"/>
                <w:szCs w:val="40"/>
              </w:rPr>
            </w:pPr>
            <w:r>
              <w:rPr>
                <w:rFonts w:hint="eastAsia" w:ascii="宋体" w:hAnsi="宋体" w:cs="宋体"/>
                <w:b/>
                <w:bCs/>
                <w:color w:val="000000"/>
                <w:kern w:val="0"/>
                <w:sz w:val="40"/>
                <w:szCs w:val="40"/>
              </w:rPr>
              <w:t>种类</w:t>
            </w:r>
          </w:p>
        </w:tc>
        <w:tc>
          <w:tcPr>
            <w:tcW w:w="5387"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eastAsia="Times New Roman" w:cs="宋体"/>
                <w:b/>
                <w:bCs/>
                <w:color w:val="000000"/>
                <w:kern w:val="0"/>
                <w:sz w:val="32"/>
                <w:szCs w:val="32"/>
              </w:rPr>
            </w:pPr>
            <w:r>
              <w:rPr>
                <w:rFonts w:hint="eastAsia" w:ascii="宋体" w:hAnsi="宋体" w:cs="宋体"/>
                <w:b/>
                <w:bCs/>
                <w:color w:val="000000"/>
                <w:kern w:val="0"/>
                <w:sz w:val="32"/>
                <w:szCs w:val="32"/>
              </w:rPr>
              <w:t>价格</w:t>
            </w:r>
          </w:p>
        </w:tc>
      </w:tr>
      <w:tr>
        <w:tblPrEx>
          <w:tblCellMar>
            <w:top w:w="0" w:type="dxa"/>
            <w:left w:w="108" w:type="dxa"/>
            <w:bottom w:w="0" w:type="dxa"/>
            <w:right w:w="108" w:type="dxa"/>
          </w:tblCellMar>
        </w:tblPrEx>
        <w:trPr>
          <w:trHeight w:val="285" w:hRule="atLeast"/>
        </w:trPr>
        <w:tc>
          <w:tcPr>
            <w:tcW w:w="3984" w:type="dxa"/>
            <w:gridSpan w:val="3"/>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Times New Roman" w:cs="宋体"/>
                <w:b/>
                <w:bCs/>
                <w:color w:val="000000"/>
                <w:kern w:val="0"/>
                <w:sz w:val="40"/>
                <w:szCs w:val="40"/>
              </w:rPr>
            </w:pP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起充金额</w:t>
            </w:r>
          </w:p>
        </w:tc>
        <w:tc>
          <w:tcPr>
            <w:tcW w:w="202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加费额度</w:t>
            </w:r>
          </w:p>
        </w:tc>
        <w:tc>
          <w:tcPr>
            <w:tcW w:w="20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扣</w:t>
            </w:r>
            <w:r>
              <w:rPr>
                <w:rFonts w:ascii="宋体" w:hAnsi="宋体" w:eastAsia="Times New Roman" w:cs="宋体"/>
                <w:color w:val="000000"/>
                <w:kern w:val="0"/>
                <w:sz w:val="22"/>
              </w:rPr>
              <w:t xml:space="preserve"> </w:t>
            </w:r>
            <w:r>
              <w:rPr>
                <w:rFonts w:hint="eastAsia" w:ascii="宋体" w:hAnsi="宋体" w:cs="宋体"/>
                <w:color w:val="000000"/>
                <w:kern w:val="0"/>
                <w:sz w:val="22"/>
              </w:rPr>
              <w:t>取</w:t>
            </w:r>
            <w:r>
              <w:rPr>
                <w:rFonts w:ascii="宋体" w:hAnsi="宋体" w:eastAsia="Times New Roman" w:cs="宋体"/>
                <w:color w:val="000000"/>
                <w:kern w:val="0"/>
                <w:sz w:val="22"/>
              </w:rPr>
              <w:t xml:space="preserve"> </w:t>
            </w:r>
            <w:r>
              <w:rPr>
                <w:rFonts w:hint="eastAsia" w:ascii="宋体" w:hAnsi="宋体" w:cs="宋体"/>
                <w:color w:val="000000"/>
                <w:kern w:val="0"/>
                <w:sz w:val="22"/>
              </w:rPr>
              <w:t>方</w:t>
            </w:r>
            <w:r>
              <w:rPr>
                <w:rFonts w:ascii="宋体" w:hAnsi="宋体" w:eastAsia="Times New Roman" w:cs="宋体"/>
                <w:color w:val="000000"/>
                <w:kern w:val="0"/>
                <w:sz w:val="22"/>
              </w:rPr>
              <w:t xml:space="preserve"> </w:t>
            </w:r>
            <w:r>
              <w:rPr>
                <w:rFonts w:hint="eastAsia" w:ascii="宋体" w:hAnsi="宋体" w:cs="宋体"/>
                <w:color w:val="000000"/>
                <w:kern w:val="0"/>
                <w:sz w:val="22"/>
              </w:rPr>
              <w:t>法</w:t>
            </w:r>
          </w:p>
        </w:tc>
      </w:tr>
      <w:tr>
        <w:tblPrEx>
          <w:tblCellMar>
            <w:top w:w="0" w:type="dxa"/>
            <w:left w:w="108" w:type="dxa"/>
            <w:bottom w:w="0" w:type="dxa"/>
            <w:right w:w="108" w:type="dxa"/>
          </w:tblCellMar>
        </w:tblPrEx>
        <w:trPr>
          <w:trHeight w:val="975" w:hRule="atLeast"/>
        </w:trPr>
        <w:tc>
          <w:tcPr>
            <w:tcW w:w="90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优惠卡</w:t>
            </w:r>
          </w:p>
        </w:tc>
        <w:tc>
          <w:tcPr>
            <w:tcW w:w="2000" w:type="dxa"/>
            <w:vMerge w:val="restart"/>
            <w:tcBorders>
              <w:top w:val="nil"/>
              <w:left w:val="nil"/>
              <w:bottom w:val="single" w:color="000000"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杭州通</w:t>
            </w:r>
            <w:r>
              <w:rPr>
                <w:rFonts w:ascii="宋体" w:hAnsi="宋体" w:eastAsia="Times New Roman" w:cs="宋体"/>
                <w:color w:val="000000"/>
                <w:kern w:val="0"/>
                <w:sz w:val="22"/>
              </w:rPr>
              <w:t>•</w:t>
            </w:r>
            <w:r>
              <w:rPr>
                <w:rFonts w:hint="eastAsia" w:ascii="宋体" w:hAnsi="宋体" w:cs="宋体"/>
                <w:color w:val="000000"/>
                <w:kern w:val="0"/>
                <w:sz w:val="22"/>
              </w:rPr>
              <w:t>通用卡</w:t>
            </w: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优惠区（月、季）</w:t>
            </w:r>
            <w:r>
              <w:rPr>
                <w:rFonts w:ascii="宋体" w:hAnsi="宋体" w:eastAsia="Times New Roman" w:cs="宋体"/>
                <w:color w:val="000000"/>
                <w:kern w:val="0"/>
                <w:sz w:val="22"/>
              </w:rPr>
              <w:t xml:space="preserve"> </w:t>
            </w: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50</w:t>
            </w:r>
            <w:r>
              <w:rPr>
                <w:rFonts w:hint="eastAsia" w:ascii="宋体" w:hAnsi="宋体" w:cs="宋体"/>
                <w:color w:val="000000"/>
                <w:kern w:val="0"/>
                <w:sz w:val="22"/>
              </w:rPr>
              <w:t>元</w:t>
            </w:r>
            <w:r>
              <w:rPr>
                <w:rFonts w:ascii="宋体" w:hAnsi="宋体" w:eastAsia="Times New Roman" w:cs="宋体"/>
                <w:color w:val="000000"/>
                <w:kern w:val="0"/>
                <w:sz w:val="22"/>
              </w:rPr>
              <w:t>/</w:t>
            </w:r>
            <w:r>
              <w:rPr>
                <w:rFonts w:hint="eastAsia" w:ascii="宋体" w:hAnsi="宋体" w:cs="宋体"/>
                <w:color w:val="000000"/>
                <w:kern w:val="0"/>
                <w:sz w:val="22"/>
              </w:rPr>
              <w:t>月（</w:t>
            </w:r>
            <w:r>
              <w:rPr>
                <w:rFonts w:ascii="宋体" w:hAnsi="宋体" w:eastAsia="Times New Roman" w:cs="宋体"/>
                <w:color w:val="000000"/>
                <w:kern w:val="0"/>
                <w:sz w:val="22"/>
              </w:rPr>
              <w:t>150</w:t>
            </w:r>
            <w:r>
              <w:rPr>
                <w:rFonts w:hint="eastAsia" w:ascii="宋体" w:hAnsi="宋体" w:cs="宋体"/>
                <w:color w:val="000000"/>
                <w:kern w:val="0"/>
                <w:sz w:val="22"/>
              </w:rPr>
              <w:t>元</w:t>
            </w:r>
            <w:r>
              <w:rPr>
                <w:rFonts w:ascii="宋体" w:hAnsi="宋体" w:eastAsia="Times New Roman" w:cs="宋体"/>
                <w:color w:val="000000"/>
                <w:kern w:val="0"/>
                <w:sz w:val="22"/>
              </w:rPr>
              <w:t>/</w:t>
            </w:r>
            <w:r>
              <w:rPr>
                <w:rFonts w:hint="eastAsia" w:ascii="宋体" w:hAnsi="宋体" w:cs="宋体"/>
                <w:color w:val="000000"/>
                <w:kern w:val="0"/>
                <w:sz w:val="22"/>
              </w:rPr>
              <w:t>季）</w:t>
            </w:r>
          </w:p>
        </w:tc>
        <w:tc>
          <w:tcPr>
            <w:tcW w:w="2020" w:type="dxa"/>
            <w:tcBorders>
              <w:top w:val="nil"/>
              <w:left w:val="nil"/>
              <w:bottom w:val="nil"/>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w:t>
            </w:r>
            <w:r>
              <w:rPr>
                <w:rFonts w:hint="eastAsia" w:ascii="宋体" w:hAnsi="宋体" w:cs="宋体"/>
                <w:color w:val="000000"/>
                <w:kern w:val="0"/>
                <w:sz w:val="22"/>
              </w:rPr>
              <w:t>元加档</w:t>
            </w:r>
          </w:p>
        </w:tc>
        <w:tc>
          <w:tcPr>
            <w:tcW w:w="2091" w:type="dxa"/>
            <w:tcBorders>
              <w:top w:val="nil"/>
              <w:left w:val="nil"/>
              <w:bottom w:val="nil"/>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按线路票价的</w:t>
            </w:r>
            <w:r>
              <w:rPr>
                <w:rFonts w:ascii="宋体" w:hAnsi="宋体" w:eastAsia="Times New Roman" w:cs="宋体"/>
                <w:color w:val="000000"/>
                <w:kern w:val="0"/>
                <w:sz w:val="22"/>
              </w:rPr>
              <w:t>50</w:t>
            </w:r>
            <w:r>
              <w:rPr>
                <w:rFonts w:hint="eastAsia" w:ascii="宋体" w:hAnsi="宋体" w:cs="宋体"/>
                <w:color w:val="000000"/>
                <w:kern w:val="0"/>
                <w:sz w:val="22"/>
              </w:rPr>
              <w:t>％扣费，可乘坐</w:t>
            </w:r>
            <w:r>
              <w:rPr>
                <w:rFonts w:ascii="宋体" w:hAnsi="宋体" w:eastAsia="Times New Roman" w:cs="宋体"/>
                <w:color w:val="000000"/>
                <w:kern w:val="0"/>
                <w:sz w:val="22"/>
              </w:rPr>
              <w:t>1-499</w:t>
            </w:r>
            <w:r>
              <w:rPr>
                <w:rFonts w:hint="eastAsia" w:ascii="宋体" w:hAnsi="宋体" w:cs="宋体"/>
                <w:color w:val="000000"/>
                <w:kern w:val="0"/>
                <w:sz w:val="22"/>
              </w:rPr>
              <w:t>，</w:t>
            </w:r>
            <w:r>
              <w:rPr>
                <w:rFonts w:ascii="宋体" w:hAnsi="宋体" w:eastAsia="Times New Roman" w:cs="宋体"/>
                <w:color w:val="000000"/>
                <w:kern w:val="0"/>
                <w:sz w:val="22"/>
              </w:rPr>
              <w:t>7XX,BRT</w:t>
            </w:r>
            <w:r>
              <w:rPr>
                <w:rFonts w:hint="eastAsia" w:ascii="宋体" w:hAnsi="宋体" w:cs="宋体"/>
                <w:color w:val="000000"/>
                <w:kern w:val="0"/>
                <w:sz w:val="22"/>
              </w:rPr>
              <w:t>公交车、微公交、接驳线。</w:t>
            </w:r>
          </w:p>
        </w:tc>
      </w:tr>
      <w:tr>
        <w:tblPrEx>
          <w:tblCellMar>
            <w:top w:w="0" w:type="dxa"/>
            <w:left w:w="108" w:type="dxa"/>
            <w:bottom w:w="0" w:type="dxa"/>
            <w:right w:w="108" w:type="dxa"/>
          </w:tblCellMar>
        </w:tblPrEx>
        <w:trPr>
          <w:trHeight w:val="1320"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continue"/>
            <w:tcBorders>
              <w:top w:val="nil"/>
              <w:left w:val="nil"/>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钱包区</w:t>
            </w: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50</w:t>
            </w:r>
            <w:r>
              <w:rPr>
                <w:rFonts w:hint="eastAsia" w:ascii="宋体" w:hAnsi="宋体" w:cs="宋体"/>
                <w:color w:val="000000"/>
                <w:kern w:val="0"/>
                <w:sz w:val="22"/>
              </w:rPr>
              <w:t>元起</w:t>
            </w:r>
            <w:r>
              <w:rPr>
                <w:rFonts w:ascii="宋体" w:hAnsi="宋体" w:eastAsia="Times New Roman" w:cs="宋体"/>
                <w:color w:val="000000"/>
                <w:kern w:val="0"/>
                <w:sz w:val="22"/>
              </w:rPr>
              <w:t>/</w:t>
            </w:r>
            <w:r>
              <w:rPr>
                <w:rFonts w:hint="eastAsia" w:ascii="宋体" w:hAnsi="宋体" w:cs="宋体"/>
                <w:color w:val="000000"/>
                <w:kern w:val="0"/>
                <w:sz w:val="22"/>
              </w:rPr>
              <w:t>张</w:t>
            </w:r>
          </w:p>
        </w:tc>
        <w:tc>
          <w:tcPr>
            <w:tcW w:w="202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最高可充值</w:t>
            </w:r>
            <w:r>
              <w:rPr>
                <w:rFonts w:ascii="宋体" w:hAnsi="宋体" w:eastAsia="Times New Roman" w:cs="宋体"/>
                <w:color w:val="000000"/>
                <w:kern w:val="0"/>
                <w:sz w:val="22"/>
              </w:rPr>
              <w:t>1000</w:t>
            </w:r>
            <w:r>
              <w:rPr>
                <w:rFonts w:hint="eastAsia" w:ascii="宋体" w:hAnsi="宋体" w:cs="宋体"/>
                <w:color w:val="000000"/>
                <w:kern w:val="0"/>
                <w:sz w:val="22"/>
              </w:rPr>
              <w:t>元</w:t>
            </w:r>
          </w:p>
        </w:tc>
        <w:tc>
          <w:tcPr>
            <w:tcW w:w="2091" w:type="dxa"/>
            <w:tcBorders>
              <w:top w:val="single" w:color="auto" w:sz="8" w:space="0"/>
              <w:left w:val="nil"/>
              <w:bottom w:val="single" w:color="auto" w:sz="8" w:space="0"/>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按公交和地铁线路票价的</w:t>
            </w:r>
            <w:r>
              <w:rPr>
                <w:rFonts w:ascii="宋体" w:hAnsi="宋体" w:eastAsia="Times New Roman" w:cs="宋体"/>
                <w:color w:val="000000"/>
                <w:kern w:val="0"/>
                <w:sz w:val="22"/>
              </w:rPr>
              <w:t>91</w:t>
            </w:r>
            <w:r>
              <w:rPr>
                <w:rFonts w:hint="eastAsia" w:ascii="宋体" w:hAnsi="宋体" w:cs="宋体"/>
                <w:color w:val="000000"/>
                <w:kern w:val="0"/>
                <w:sz w:val="22"/>
              </w:rPr>
              <w:t>％扣费，</w:t>
            </w:r>
            <w:r>
              <w:rPr>
                <w:rFonts w:ascii="宋体" w:hAnsi="宋体" w:eastAsia="Times New Roman" w:cs="宋体"/>
                <w:color w:val="000000"/>
                <w:kern w:val="0"/>
                <w:sz w:val="22"/>
              </w:rPr>
              <w:t>200</w:t>
            </w:r>
            <w:r>
              <w:rPr>
                <w:rFonts w:hint="eastAsia" w:ascii="宋体" w:hAnsi="宋体" w:cs="宋体"/>
                <w:color w:val="000000"/>
                <w:kern w:val="0"/>
                <w:sz w:val="22"/>
              </w:rPr>
              <w:t>元以上可租用公共自行车。</w:t>
            </w:r>
          </w:p>
        </w:tc>
      </w:tr>
      <w:tr>
        <w:tblPrEx>
          <w:tblCellMar>
            <w:top w:w="0" w:type="dxa"/>
            <w:left w:w="108" w:type="dxa"/>
            <w:bottom w:w="0" w:type="dxa"/>
            <w:right w:w="108" w:type="dxa"/>
          </w:tblCellMar>
        </w:tblPrEx>
        <w:trPr>
          <w:trHeight w:val="825"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restart"/>
            <w:tcBorders>
              <w:top w:val="nil"/>
              <w:left w:val="nil"/>
              <w:bottom w:val="single" w:color="000000"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杭州通</w:t>
            </w:r>
            <w:r>
              <w:rPr>
                <w:rFonts w:ascii="宋体" w:hAnsi="宋体" w:eastAsia="Times New Roman" w:cs="宋体"/>
                <w:color w:val="000000"/>
                <w:kern w:val="0"/>
                <w:sz w:val="22"/>
              </w:rPr>
              <w:t>•</w:t>
            </w:r>
            <w:r>
              <w:rPr>
                <w:rFonts w:hint="eastAsia" w:ascii="宋体" w:hAnsi="宋体" w:cs="宋体"/>
                <w:color w:val="000000"/>
                <w:kern w:val="0"/>
                <w:sz w:val="22"/>
              </w:rPr>
              <w:t>学生卡</w:t>
            </w: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优惠区（月、期卡）</w:t>
            </w: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25</w:t>
            </w:r>
            <w:r>
              <w:rPr>
                <w:rFonts w:hint="eastAsia" w:ascii="宋体" w:hAnsi="宋体" w:cs="宋体"/>
                <w:color w:val="000000"/>
                <w:kern w:val="0"/>
                <w:sz w:val="22"/>
              </w:rPr>
              <w:t>元</w:t>
            </w:r>
            <w:r>
              <w:rPr>
                <w:rFonts w:ascii="宋体" w:hAnsi="宋体" w:eastAsia="Times New Roman" w:cs="宋体"/>
                <w:color w:val="000000"/>
                <w:kern w:val="0"/>
                <w:sz w:val="22"/>
              </w:rPr>
              <w:t>/</w:t>
            </w:r>
            <w:r>
              <w:rPr>
                <w:rFonts w:hint="eastAsia" w:ascii="宋体" w:hAnsi="宋体" w:cs="宋体"/>
                <w:color w:val="000000"/>
                <w:kern w:val="0"/>
                <w:sz w:val="22"/>
              </w:rPr>
              <w:t>月（</w:t>
            </w:r>
            <w:r>
              <w:rPr>
                <w:rFonts w:ascii="宋体" w:hAnsi="宋体" w:eastAsia="Times New Roman" w:cs="宋体"/>
                <w:color w:val="000000"/>
                <w:kern w:val="0"/>
                <w:sz w:val="22"/>
              </w:rPr>
              <w:t>150</w:t>
            </w:r>
            <w:r>
              <w:rPr>
                <w:rFonts w:hint="eastAsia" w:ascii="宋体" w:hAnsi="宋体" w:cs="宋体"/>
                <w:color w:val="000000"/>
                <w:kern w:val="0"/>
                <w:sz w:val="22"/>
              </w:rPr>
              <w:t>元</w:t>
            </w:r>
            <w:r>
              <w:rPr>
                <w:rFonts w:ascii="宋体" w:hAnsi="宋体" w:eastAsia="Times New Roman" w:cs="宋体"/>
                <w:color w:val="000000"/>
                <w:kern w:val="0"/>
                <w:sz w:val="22"/>
              </w:rPr>
              <w:t>/</w:t>
            </w:r>
            <w:r>
              <w:rPr>
                <w:rFonts w:hint="eastAsia" w:ascii="宋体" w:hAnsi="宋体" w:cs="宋体"/>
                <w:color w:val="000000"/>
                <w:kern w:val="0"/>
                <w:sz w:val="22"/>
              </w:rPr>
              <w:t>期）</w:t>
            </w:r>
          </w:p>
        </w:tc>
        <w:tc>
          <w:tcPr>
            <w:tcW w:w="2020" w:type="dxa"/>
            <w:tcBorders>
              <w:top w:val="nil"/>
              <w:left w:val="nil"/>
              <w:bottom w:val="nil"/>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3</w:t>
            </w:r>
            <w:r>
              <w:rPr>
                <w:rFonts w:hint="eastAsia" w:ascii="宋体" w:hAnsi="宋体" w:cs="宋体"/>
                <w:color w:val="000000"/>
                <w:kern w:val="0"/>
                <w:sz w:val="22"/>
              </w:rPr>
              <w:t>元加档</w:t>
            </w:r>
          </w:p>
        </w:tc>
        <w:tc>
          <w:tcPr>
            <w:tcW w:w="2091" w:type="dxa"/>
            <w:tcBorders>
              <w:top w:val="nil"/>
              <w:left w:val="nil"/>
              <w:bottom w:val="nil"/>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按线路客票价格的</w:t>
            </w:r>
            <w:r>
              <w:rPr>
                <w:rFonts w:ascii="宋体" w:hAnsi="宋体" w:eastAsia="Times New Roman" w:cs="宋体"/>
                <w:color w:val="000000"/>
                <w:kern w:val="0"/>
                <w:sz w:val="22"/>
              </w:rPr>
              <w:t>25</w:t>
            </w:r>
            <w:r>
              <w:rPr>
                <w:rFonts w:hint="eastAsia" w:ascii="宋体" w:hAnsi="宋体" w:cs="宋体"/>
                <w:color w:val="000000"/>
                <w:kern w:val="0"/>
                <w:sz w:val="22"/>
              </w:rPr>
              <w:t>％扣费，可乘坐</w:t>
            </w:r>
            <w:r>
              <w:rPr>
                <w:rFonts w:ascii="宋体" w:hAnsi="宋体" w:eastAsia="Times New Roman" w:cs="宋体"/>
                <w:color w:val="000000"/>
                <w:kern w:val="0"/>
                <w:sz w:val="22"/>
              </w:rPr>
              <w:t>1-499</w:t>
            </w:r>
            <w:r>
              <w:rPr>
                <w:rFonts w:hint="eastAsia" w:ascii="宋体" w:hAnsi="宋体" w:cs="宋体"/>
                <w:color w:val="000000"/>
                <w:kern w:val="0"/>
                <w:sz w:val="22"/>
              </w:rPr>
              <w:t>，</w:t>
            </w:r>
            <w:r>
              <w:rPr>
                <w:rFonts w:ascii="宋体" w:hAnsi="宋体" w:eastAsia="Times New Roman" w:cs="宋体"/>
                <w:color w:val="000000"/>
                <w:kern w:val="0"/>
                <w:sz w:val="22"/>
              </w:rPr>
              <w:t>7XX,BRT</w:t>
            </w:r>
            <w:r>
              <w:rPr>
                <w:rFonts w:hint="eastAsia" w:ascii="宋体" w:hAnsi="宋体" w:cs="宋体"/>
                <w:color w:val="000000"/>
                <w:kern w:val="0"/>
                <w:sz w:val="22"/>
              </w:rPr>
              <w:t>公交车、微公交、接驳线。</w:t>
            </w:r>
          </w:p>
        </w:tc>
      </w:tr>
      <w:tr>
        <w:tblPrEx>
          <w:tblCellMar>
            <w:top w:w="0" w:type="dxa"/>
            <w:left w:w="108" w:type="dxa"/>
            <w:bottom w:w="0" w:type="dxa"/>
            <w:right w:w="108" w:type="dxa"/>
          </w:tblCellMar>
        </w:tblPrEx>
        <w:trPr>
          <w:trHeight w:val="960"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continue"/>
            <w:tcBorders>
              <w:top w:val="nil"/>
              <w:left w:val="nil"/>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钱包区</w:t>
            </w: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50</w:t>
            </w:r>
            <w:r>
              <w:rPr>
                <w:rFonts w:hint="eastAsia" w:ascii="宋体" w:hAnsi="宋体" w:cs="宋体"/>
                <w:color w:val="000000"/>
                <w:kern w:val="0"/>
                <w:sz w:val="22"/>
              </w:rPr>
              <w:t>元起</w:t>
            </w:r>
            <w:r>
              <w:rPr>
                <w:rFonts w:ascii="宋体" w:hAnsi="宋体" w:eastAsia="Times New Roman" w:cs="宋体"/>
                <w:color w:val="000000"/>
                <w:kern w:val="0"/>
                <w:sz w:val="22"/>
              </w:rPr>
              <w:t>/</w:t>
            </w:r>
            <w:r>
              <w:rPr>
                <w:rFonts w:hint="eastAsia" w:ascii="宋体" w:hAnsi="宋体" w:cs="宋体"/>
                <w:color w:val="000000"/>
                <w:kern w:val="0"/>
                <w:sz w:val="22"/>
              </w:rPr>
              <w:t>张</w:t>
            </w:r>
          </w:p>
        </w:tc>
        <w:tc>
          <w:tcPr>
            <w:tcW w:w="202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最高可充值</w:t>
            </w:r>
            <w:r>
              <w:rPr>
                <w:rFonts w:ascii="宋体" w:hAnsi="宋体" w:eastAsia="Times New Roman" w:cs="宋体"/>
                <w:color w:val="000000"/>
                <w:kern w:val="0"/>
                <w:sz w:val="22"/>
              </w:rPr>
              <w:t>1000</w:t>
            </w:r>
            <w:r>
              <w:rPr>
                <w:rFonts w:hint="eastAsia" w:ascii="宋体" w:hAnsi="宋体" w:cs="宋体"/>
                <w:color w:val="000000"/>
                <w:kern w:val="0"/>
                <w:sz w:val="22"/>
              </w:rPr>
              <w:t>元</w:t>
            </w:r>
          </w:p>
        </w:tc>
        <w:tc>
          <w:tcPr>
            <w:tcW w:w="2091" w:type="dxa"/>
            <w:tcBorders>
              <w:top w:val="single" w:color="auto" w:sz="8" w:space="0"/>
              <w:left w:val="nil"/>
              <w:bottom w:val="single" w:color="auto" w:sz="8" w:space="0"/>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按公交线路票价的</w:t>
            </w:r>
            <w:r>
              <w:rPr>
                <w:rFonts w:ascii="宋体" w:hAnsi="宋体" w:eastAsia="Times New Roman" w:cs="宋体"/>
                <w:color w:val="000000"/>
                <w:kern w:val="0"/>
                <w:sz w:val="22"/>
              </w:rPr>
              <w:t>91</w:t>
            </w:r>
            <w:r>
              <w:rPr>
                <w:rFonts w:hint="eastAsia" w:ascii="宋体" w:hAnsi="宋体" w:cs="宋体"/>
                <w:color w:val="000000"/>
                <w:kern w:val="0"/>
                <w:sz w:val="22"/>
              </w:rPr>
              <w:t>％扣费，乘坐地铁按</w:t>
            </w:r>
            <w:r>
              <w:rPr>
                <w:rFonts w:ascii="宋体" w:hAnsi="宋体" w:eastAsia="Times New Roman" w:cs="宋体"/>
                <w:color w:val="000000"/>
                <w:kern w:val="0"/>
                <w:sz w:val="22"/>
              </w:rPr>
              <w:t>50%</w:t>
            </w:r>
            <w:r>
              <w:rPr>
                <w:rFonts w:hint="eastAsia" w:ascii="宋体" w:hAnsi="宋体" w:cs="宋体"/>
                <w:color w:val="000000"/>
                <w:kern w:val="0"/>
                <w:sz w:val="22"/>
              </w:rPr>
              <w:t>收取，</w:t>
            </w:r>
            <w:r>
              <w:rPr>
                <w:rFonts w:ascii="宋体" w:hAnsi="宋体" w:eastAsia="Times New Roman" w:cs="宋体"/>
                <w:color w:val="000000"/>
                <w:kern w:val="0"/>
                <w:sz w:val="22"/>
              </w:rPr>
              <w:t>200</w:t>
            </w:r>
            <w:r>
              <w:rPr>
                <w:rFonts w:hint="eastAsia" w:ascii="宋体" w:hAnsi="宋体" w:cs="宋体"/>
                <w:color w:val="000000"/>
                <w:kern w:val="0"/>
                <w:sz w:val="22"/>
              </w:rPr>
              <w:t>元以上可租用公共自行车。</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restart"/>
            <w:tcBorders>
              <w:top w:val="nil"/>
              <w:left w:val="nil"/>
              <w:bottom w:val="single" w:color="000000"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杭州通</w:t>
            </w:r>
            <w:r>
              <w:rPr>
                <w:rFonts w:ascii="宋体" w:hAnsi="宋体" w:eastAsia="Times New Roman" w:cs="宋体"/>
                <w:color w:val="000000"/>
                <w:kern w:val="0"/>
                <w:sz w:val="22"/>
              </w:rPr>
              <w:t>•</w:t>
            </w:r>
            <w:r>
              <w:rPr>
                <w:rFonts w:hint="eastAsia" w:ascii="宋体" w:hAnsi="宋体" w:cs="宋体"/>
                <w:color w:val="000000"/>
                <w:kern w:val="0"/>
                <w:sz w:val="22"/>
              </w:rPr>
              <w:t>长者卡（</w:t>
            </w:r>
            <w:r>
              <w:rPr>
                <w:rFonts w:ascii="宋体" w:hAnsi="宋体" w:eastAsia="Times New Roman" w:cs="宋体"/>
                <w:color w:val="000000"/>
                <w:kern w:val="0"/>
                <w:sz w:val="22"/>
              </w:rPr>
              <w:t>60-69</w:t>
            </w:r>
            <w:r>
              <w:rPr>
                <w:rFonts w:hint="eastAsia" w:ascii="宋体" w:hAnsi="宋体" w:cs="宋体"/>
                <w:color w:val="000000"/>
                <w:kern w:val="0"/>
                <w:sz w:val="22"/>
              </w:rPr>
              <w:t>周岁）</w:t>
            </w:r>
          </w:p>
        </w:tc>
        <w:tc>
          <w:tcPr>
            <w:tcW w:w="6471" w:type="dxa"/>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    </w:t>
            </w:r>
            <w:r>
              <w:rPr>
                <w:rFonts w:hint="eastAsia" w:ascii="宋体" w:hAnsi="宋体" w:cs="宋体"/>
                <w:color w:val="000000"/>
                <w:kern w:val="0"/>
                <w:sz w:val="22"/>
              </w:rPr>
              <w:t>购月卡与杭州通</w:t>
            </w:r>
            <w:r>
              <w:rPr>
                <w:rFonts w:ascii="宋体" w:hAnsi="宋体" w:eastAsia="Times New Roman" w:cs="宋体"/>
                <w:color w:val="000000"/>
                <w:kern w:val="0"/>
                <w:sz w:val="22"/>
              </w:rPr>
              <w:t>•</w:t>
            </w:r>
            <w:r>
              <w:rPr>
                <w:rFonts w:hint="eastAsia" w:ascii="宋体" w:hAnsi="宋体" w:cs="宋体"/>
                <w:color w:val="000000"/>
                <w:kern w:val="0"/>
                <w:sz w:val="22"/>
              </w:rPr>
              <w:t>通用卡（普通版）月卡相同</w:t>
            </w:r>
          </w:p>
        </w:tc>
      </w:tr>
      <w:tr>
        <w:tblPrEx>
          <w:tblCellMar>
            <w:top w:w="0" w:type="dxa"/>
            <w:left w:w="108" w:type="dxa"/>
            <w:bottom w:w="0" w:type="dxa"/>
            <w:right w:w="108" w:type="dxa"/>
          </w:tblCellMar>
        </w:tblPrEx>
        <w:trPr>
          <w:trHeight w:val="795"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continue"/>
            <w:tcBorders>
              <w:top w:val="nil"/>
              <w:left w:val="nil"/>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钱包区</w:t>
            </w: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50</w:t>
            </w:r>
            <w:r>
              <w:rPr>
                <w:rFonts w:hint="eastAsia" w:ascii="宋体" w:hAnsi="宋体" w:cs="宋体"/>
                <w:color w:val="000000"/>
                <w:kern w:val="0"/>
                <w:sz w:val="22"/>
              </w:rPr>
              <w:t>元起步，赠送</w:t>
            </w:r>
            <w:r>
              <w:rPr>
                <w:rFonts w:ascii="宋体" w:hAnsi="宋体" w:eastAsia="Times New Roman" w:cs="宋体"/>
                <w:color w:val="000000"/>
                <w:kern w:val="0"/>
                <w:sz w:val="22"/>
              </w:rPr>
              <w:t>100</w:t>
            </w:r>
            <w:r>
              <w:rPr>
                <w:rFonts w:hint="eastAsia" w:ascii="宋体" w:hAnsi="宋体" w:cs="宋体"/>
                <w:color w:val="000000"/>
                <w:kern w:val="0"/>
                <w:sz w:val="22"/>
              </w:rPr>
              <w:t>％</w:t>
            </w:r>
          </w:p>
        </w:tc>
        <w:tc>
          <w:tcPr>
            <w:tcW w:w="202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最高</w:t>
            </w:r>
            <w:r>
              <w:rPr>
                <w:rFonts w:ascii="宋体" w:hAnsi="宋体" w:eastAsia="Times New Roman" w:cs="宋体"/>
                <w:color w:val="000000"/>
                <w:kern w:val="0"/>
                <w:sz w:val="22"/>
              </w:rPr>
              <w:t>275</w:t>
            </w:r>
            <w:r>
              <w:rPr>
                <w:rFonts w:hint="eastAsia" w:ascii="宋体" w:hAnsi="宋体" w:cs="宋体"/>
                <w:color w:val="000000"/>
                <w:kern w:val="0"/>
                <w:sz w:val="22"/>
              </w:rPr>
              <w:t>元</w:t>
            </w:r>
          </w:p>
        </w:tc>
        <w:tc>
          <w:tcPr>
            <w:tcW w:w="20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按线路票价的</w:t>
            </w:r>
            <w:r>
              <w:rPr>
                <w:rFonts w:ascii="宋体" w:hAnsi="宋体" w:eastAsia="Times New Roman" w:cs="宋体"/>
                <w:color w:val="000000"/>
                <w:kern w:val="0"/>
                <w:sz w:val="22"/>
              </w:rPr>
              <w:t>91</w:t>
            </w:r>
            <w:r>
              <w:rPr>
                <w:rFonts w:hint="eastAsia" w:ascii="宋体" w:hAnsi="宋体" w:cs="宋体"/>
                <w:color w:val="000000"/>
                <w:kern w:val="0"/>
                <w:sz w:val="22"/>
              </w:rPr>
              <w:t>％扣费，地铁原价。</w:t>
            </w:r>
          </w:p>
        </w:tc>
      </w:tr>
      <w:tr>
        <w:tblPrEx>
          <w:tblCellMar>
            <w:top w:w="0" w:type="dxa"/>
            <w:left w:w="108" w:type="dxa"/>
            <w:bottom w:w="0" w:type="dxa"/>
            <w:right w:w="108" w:type="dxa"/>
          </w:tblCellMar>
        </w:tblPrEx>
        <w:trPr>
          <w:trHeight w:val="1200"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杭州通</w:t>
            </w:r>
            <w:r>
              <w:rPr>
                <w:rFonts w:ascii="宋体" w:hAnsi="宋体" w:eastAsia="Times New Roman" w:cs="宋体"/>
                <w:color w:val="000000"/>
                <w:kern w:val="0"/>
                <w:sz w:val="22"/>
              </w:rPr>
              <w:t>•</w:t>
            </w:r>
            <w:r>
              <w:rPr>
                <w:rFonts w:hint="eastAsia" w:ascii="宋体" w:hAnsi="宋体" w:cs="宋体"/>
                <w:color w:val="000000"/>
                <w:kern w:val="0"/>
                <w:sz w:val="22"/>
              </w:rPr>
              <w:t>长者卡（</w:t>
            </w:r>
            <w:r>
              <w:rPr>
                <w:rFonts w:ascii="宋体" w:hAnsi="宋体" w:eastAsia="Times New Roman" w:cs="宋体"/>
                <w:color w:val="000000"/>
                <w:kern w:val="0"/>
                <w:sz w:val="22"/>
              </w:rPr>
              <w:t>70</w:t>
            </w:r>
            <w:r>
              <w:rPr>
                <w:rFonts w:hint="eastAsia" w:ascii="宋体" w:hAnsi="宋体" w:cs="宋体"/>
                <w:color w:val="000000"/>
                <w:kern w:val="0"/>
                <w:sz w:val="22"/>
              </w:rPr>
              <w:t>周岁以上）</w:t>
            </w:r>
          </w:p>
        </w:tc>
        <w:tc>
          <w:tcPr>
            <w:tcW w:w="4380"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70</w:t>
            </w:r>
            <w:r>
              <w:rPr>
                <w:rFonts w:hint="eastAsia" w:ascii="宋体" w:hAnsi="宋体" w:cs="宋体"/>
                <w:color w:val="000000"/>
                <w:kern w:val="0"/>
                <w:sz w:val="22"/>
              </w:rPr>
              <w:t>周岁以上的杭州通</w:t>
            </w:r>
            <w:r>
              <w:rPr>
                <w:rFonts w:ascii="宋体" w:hAnsi="宋体" w:eastAsia="Times New Roman" w:cs="宋体"/>
                <w:color w:val="000000"/>
                <w:kern w:val="0"/>
                <w:sz w:val="22"/>
              </w:rPr>
              <w:t>·</w:t>
            </w:r>
            <w:r>
              <w:rPr>
                <w:rFonts w:hint="eastAsia" w:ascii="宋体" w:hAnsi="宋体" w:cs="宋体"/>
                <w:color w:val="000000"/>
                <w:kern w:val="0"/>
                <w:sz w:val="22"/>
              </w:rPr>
              <w:t>长者卡无须充值</w:t>
            </w:r>
          </w:p>
        </w:tc>
        <w:tc>
          <w:tcPr>
            <w:tcW w:w="20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免费乘坐</w:t>
            </w:r>
            <w:r>
              <w:rPr>
                <w:rFonts w:ascii="宋体" w:hAnsi="宋体" w:eastAsia="Times New Roman" w:cs="宋体"/>
                <w:color w:val="000000"/>
                <w:kern w:val="0"/>
                <w:sz w:val="22"/>
              </w:rPr>
              <w:t>1-499</w:t>
            </w:r>
            <w:r>
              <w:rPr>
                <w:rFonts w:hint="eastAsia" w:ascii="宋体" w:hAnsi="宋体" w:cs="宋体"/>
                <w:color w:val="000000"/>
                <w:kern w:val="0"/>
                <w:sz w:val="22"/>
              </w:rPr>
              <w:t>，</w:t>
            </w:r>
            <w:r>
              <w:rPr>
                <w:rFonts w:ascii="宋体" w:hAnsi="宋体" w:eastAsia="Times New Roman" w:cs="宋体"/>
                <w:color w:val="000000"/>
                <w:kern w:val="0"/>
                <w:sz w:val="22"/>
              </w:rPr>
              <w:t>7XX,BRT</w:t>
            </w:r>
            <w:r>
              <w:rPr>
                <w:rFonts w:hint="eastAsia" w:ascii="宋体" w:hAnsi="宋体" w:cs="宋体"/>
                <w:color w:val="000000"/>
                <w:kern w:val="0"/>
                <w:sz w:val="22"/>
              </w:rPr>
              <w:t>公交车、微公交、接驳线；非高峰时段免费乘坐地铁。</w:t>
            </w:r>
          </w:p>
        </w:tc>
      </w:tr>
      <w:tr>
        <w:tblPrEx>
          <w:tblCellMar>
            <w:top w:w="0" w:type="dxa"/>
            <w:left w:w="108" w:type="dxa"/>
            <w:bottom w:w="0" w:type="dxa"/>
            <w:right w:w="108" w:type="dxa"/>
          </w:tblCellMar>
        </w:tblPrEx>
        <w:trPr>
          <w:trHeight w:val="975"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restart"/>
            <w:tcBorders>
              <w:top w:val="nil"/>
              <w:left w:val="nil"/>
              <w:bottom w:val="single" w:color="auto" w:sz="8" w:space="0"/>
              <w:right w:val="single" w:color="auto" w:sz="8" w:space="0"/>
            </w:tcBorders>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成人市民卡</w:t>
            </w: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优惠区</w:t>
            </w: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50</w:t>
            </w:r>
            <w:r>
              <w:rPr>
                <w:rFonts w:hint="eastAsia" w:ascii="宋体" w:hAnsi="宋体" w:cs="宋体"/>
                <w:color w:val="000000"/>
                <w:kern w:val="0"/>
                <w:sz w:val="22"/>
              </w:rPr>
              <w:t>元</w:t>
            </w:r>
            <w:r>
              <w:rPr>
                <w:rFonts w:ascii="宋体" w:hAnsi="宋体" w:eastAsia="Times New Roman" w:cs="宋体"/>
                <w:color w:val="000000"/>
                <w:kern w:val="0"/>
                <w:sz w:val="22"/>
              </w:rPr>
              <w:t>/</w:t>
            </w:r>
            <w:r>
              <w:rPr>
                <w:rFonts w:hint="eastAsia" w:ascii="宋体" w:hAnsi="宋体" w:cs="宋体"/>
                <w:color w:val="000000"/>
                <w:kern w:val="0"/>
                <w:sz w:val="22"/>
              </w:rPr>
              <w:t>月</w:t>
            </w:r>
          </w:p>
        </w:tc>
        <w:tc>
          <w:tcPr>
            <w:tcW w:w="202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w:t>
            </w:r>
            <w:r>
              <w:rPr>
                <w:rFonts w:hint="eastAsia" w:ascii="宋体" w:hAnsi="宋体" w:cs="宋体"/>
                <w:color w:val="000000"/>
                <w:kern w:val="0"/>
                <w:sz w:val="22"/>
              </w:rPr>
              <w:t>元加档</w:t>
            </w:r>
          </w:p>
        </w:tc>
        <w:tc>
          <w:tcPr>
            <w:tcW w:w="2091"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按线路票价的</w:t>
            </w:r>
            <w:r>
              <w:rPr>
                <w:rFonts w:ascii="宋体" w:hAnsi="宋体" w:eastAsia="Times New Roman" w:cs="宋体"/>
                <w:color w:val="000000"/>
                <w:kern w:val="0"/>
                <w:sz w:val="22"/>
              </w:rPr>
              <w:t>50</w:t>
            </w:r>
            <w:r>
              <w:rPr>
                <w:rFonts w:hint="eastAsia" w:ascii="宋体" w:hAnsi="宋体" w:cs="宋体"/>
                <w:color w:val="000000"/>
                <w:kern w:val="0"/>
                <w:sz w:val="22"/>
              </w:rPr>
              <w:t>％扣费，可乘坐</w:t>
            </w:r>
            <w:r>
              <w:rPr>
                <w:rFonts w:ascii="宋体" w:hAnsi="宋体" w:eastAsia="Times New Roman" w:cs="宋体"/>
                <w:color w:val="000000"/>
                <w:kern w:val="0"/>
                <w:sz w:val="22"/>
              </w:rPr>
              <w:t>1-499</w:t>
            </w:r>
            <w:r>
              <w:rPr>
                <w:rFonts w:hint="eastAsia" w:ascii="宋体" w:hAnsi="宋体" w:cs="宋体"/>
                <w:color w:val="000000"/>
                <w:kern w:val="0"/>
                <w:sz w:val="22"/>
              </w:rPr>
              <w:t>，</w:t>
            </w:r>
            <w:r>
              <w:rPr>
                <w:rFonts w:ascii="宋体" w:hAnsi="宋体" w:eastAsia="Times New Roman" w:cs="宋体"/>
                <w:color w:val="000000"/>
                <w:kern w:val="0"/>
                <w:sz w:val="22"/>
              </w:rPr>
              <w:t>7XX,BRT</w:t>
            </w:r>
            <w:r>
              <w:rPr>
                <w:rFonts w:hint="eastAsia" w:ascii="宋体" w:hAnsi="宋体" w:cs="宋体"/>
                <w:color w:val="000000"/>
                <w:kern w:val="0"/>
                <w:sz w:val="22"/>
              </w:rPr>
              <w:t>公交车、微公交、接驳线。</w:t>
            </w:r>
          </w:p>
        </w:tc>
      </w:tr>
      <w:tr>
        <w:tblPrEx>
          <w:tblCellMar>
            <w:top w:w="0" w:type="dxa"/>
            <w:left w:w="108" w:type="dxa"/>
            <w:bottom w:w="0" w:type="dxa"/>
            <w:right w:w="108" w:type="dxa"/>
          </w:tblCellMar>
        </w:tblPrEx>
        <w:trPr>
          <w:trHeight w:val="990"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continue"/>
            <w:tcBorders>
              <w:top w:val="nil"/>
              <w:left w:val="nil"/>
              <w:bottom w:val="single" w:color="auto" w:sz="8" w:space="0"/>
              <w:right w:val="single" w:color="auto" w:sz="8" w:space="0"/>
            </w:tcBorders>
            <w:vAlign w:val="center"/>
          </w:tcPr>
          <w:p>
            <w:pPr>
              <w:widowControl/>
              <w:jc w:val="left"/>
              <w:rPr>
                <w:rFonts w:ascii="宋体" w:hAnsi="宋体" w:eastAsia="Times New Roman" w:cs="宋体"/>
                <w:color w:val="000000"/>
                <w:kern w:val="0"/>
                <w:sz w:val="22"/>
              </w:rPr>
            </w:pP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钱包区</w:t>
            </w:r>
          </w:p>
        </w:tc>
        <w:tc>
          <w:tcPr>
            <w:tcW w:w="1276" w:type="dxa"/>
            <w:tcBorders>
              <w:top w:val="nil"/>
              <w:left w:val="nil"/>
              <w:bottom w:val="single" w:color="auto" w:sz="8" w:space="0"/>
              <w:right w:val="single" w:color="auto" w:sz="8" w:space="0"/>
            </w:tcBorders>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50</w:t>
            </w:r>
            <w:r>
              <w:rPr>
                <w:rFonts w:hint="eastAsia" w:ascii="宋体" w:hAnsi="宋体" w:cs="宋体"/>
                <w:color w:val="000000"/>
                <w:kern w:val="0"/>
                <w:sz w:val="22"/>
              </w:rPr>
              <w:t>元起</w:t>
            </w:r>
            <w:r>
              <w:rPr>
                <w:rFonts w:ascii="宋体" w:hAnsi="宋体" w:eastAsia="Times New Roman" w:cs="宋体"/>
                <w:color w:val="000000"/>
                <w:kern w:val="0"/>
                <w:sz w:val="22"/>
              </w:rPr>
              <w:t>/</w:t>
            </w:r>
            <w:r>
              <w:rPr>
                <w:rFonts w:hint="eastAsia" w:ascii="宋体" w:hAnsi="宋体" w:cs="宋体"/>
                <w:color w:val="000000"/>
                <w:kern w:val="0"/>
                <w:sz w:val="22"/>
              </w:rPr>
              <w:t>张</w:t>
            </w:r>
          </w:p>
        </w:tc>
        <w:tc>
          <w:tcPr>
            <w:tcW w:w="202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最高可充值</w:t>
            </w:r>
            <w:r>
              <w:rPr>
                <w:rFonts w:ascii="宋体" w:hAnsi="宋体" w:eastAsia="Times New Roman" w:cs="宋体"/>
                <w:color w:val="000000"/>
                <w:kern w:val="0"/>
                <w:sz w:val="22"/>
              </w:rPr>
              <w:t>1000</w:t>
            </w:r>
            <w:r>
              <w:rPr>
                <w:rFonts w:hint="eastAsia" w:ascii="宋体" w:hAnsi="宋体" w:cs="宋体"/>
                <w:color w:val="000000"/>
                <w:kern w:val="0"/>
                <w:sz w:val="22"/>
              </w:rPr>
              <w:t>元</w:t>
            </w:r>
          </w:p>
        </w:tc>
        <w:tc>
          <w:tcPr>
            <w:tcW w:w="2091"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按公交和地铁线路票价的</w:t>
            </w:r>
            <w:r>
              <w:rPr>
                <w:rFonts w:ascii="宋体" w:hAnsi="宋体" w:eastAsia="Times New Roman" w:cs="宋体"/>
                <w:color w:val="000000"/>
                <w:kern w:val="0"/>
                <w:sz w:val="22"/>
              </w:rPr>
              <w:t>91</w:t>
            </w:r>
            <w:r>
              <w:rPr>
                <w:rFonts w:hint="eastAsia" w:ascii="宋体" w:hAnsi="宋体" w:cs="宋体"/>
                <w:color w:val="000000"/>
                <w:kern w:val="0"/>
                <w:sz w:val="22"/>
              </w:rPr>
              <w:t>％扣费，</w:t>
            </w:r>
            <w:r>
              <w:rPr>
                <w:rFonts w:ascii="宋体" w:hAnsi="宋体" w:eastAsia="Times New Roman" w:cs="宋体"/>
                <w:color w:val="000000"/>
                <w:kern w:val="0"/>
                <w:sz w:val="22"/>
              </w:rPr>
              <w:t>200</w:t>
            </w:r>
            <w:r>
              <w:rPr>
                <w:rFonts w:hint="eastAsia" w:ascii="宋体" w:hAnsi="宋体" w:cs="宋体"/>
                <w:color w:val="000000"/>
                <w:kern w:val="0"/>
                <w:sz w:val="22"/>
              </w:rPr>
              <w:t>元以上可租用公共自行车</w:t>
            </w:r>
          </w:p>
        </w:tc>
      </w:tr>
      <w:tr>
        <w:tblPrEx>
          <w:tblCellMar>
            <w:top w:w="0" w:type="dxa"/>
            <w:left w:w="108" w:type="dxa"/>
            <w:bottom w:w="0" w:type="dxa"/>
            <w:right w:w="108" w:type="dxa"/>
          </w:tblCellMar>
        </w:tblPrEx>
        <w:trPr>
          <w:trHeight w:val="945"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restart"/>
            <w:tcBorders>
              <w:top w:val="nil"/>
              <w:left w:val="nil"/>
              <w:bottom w:val="single" w:color="auto" w:sz="8" w:space="0"/>
              <w:right w:val="single" w:color="auto" w:sz="8" w:space="0"/>
            </w:tcBorders>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学生市民卡</w:t>
            </w: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优惠区</w:t>
            </w: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25</w:t>
            </w:r>
            <w:r>
              <w:rPr>
                <w:rFonts w:hint="eastAsia" w:ascii="宋体" w:hAnsi="宋体" w:cs="宋体"/>
                <w:color w:val="000000"/>
                <w:kern w:val="0"/>
                <w:sz w:val="22"/>
              </w:rPr>
              <w:t>元</w:t>
            </w:r>
            <w:r>
              <w:rPr>
                <w:rFonts w:ascii="宋体" w:hAnsi="宋体" w:eastAsia="Times New Roman" w:cs="宋体"/>
                <w:color w:val="000000"/>
                <w:kern w:val="0"/>
                <w:sz w:val="22"/>
              </w:rPr>
              <w:t>/</w:t>
            </w:r>
            <w:r>
              <w:rPr>
                <w:rFonts w:hint="eastAsia" w:ascii="宋体" w:hAnsi="宋体" w:cs="宋体"/>
                <w:color w:val="000000"/>
                <w:kern w:val="0"/>
                <w:sz w:val="22"/>
              </w:rPr>
              <w:t>月</w:t>
            </w:r>
          </w:p>
        </w:tc>
        <w:tc>
          <w:tcPr>
            <w:tcW w:w="2020" w:type="dxa"/>
            <w:tcBorders>
              <w:top w:val="nil"/>
              <w:left w:val="nil"/>
              <w:bottom w:val="nil"/>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3</w:t>
            </w:r>
            <w:r>
              <w:rPr>
                <w:rFonts w:hint="eastAsia" w:ascii="宋体" w:hAnsi="宋体" w:cs="宋体"/>
                <w:color w:val="000000"/>
                <w:kern w:val="0"/>
                <w:sz w:val="22"/>
              </w:rPr>
              <w:t>元加档</w:t>
            </w:r>
          </w:p>
        </w:tc>
        <w:tc>
          <w:tcPr>
            <w:tcW w:w="2091" w:type="dxa"/>
            <w:tcBorders>
              <w:top w:val="nil"/>
              <w:left w:val="nil"/>
              <w:bottom w:val="nil"/>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按线路客票价格的</w:t>
            </w:r>
            <w:r>
              <w:rPr>
                <w:rFonts w:ascii="宋体" w:hAnsi="宋体" w:eastAsia="Times New Roman" w:cs="宋体"/>
                <w:color w:val="000000"/>
                <w:kern w:val="0"/>
                <w:sz w:val="22"/>
              </w:rPr>
              <w:t>25</w:t>
            </w:r>
            <w:r>
              <w:rPr>
                <w:rFonts w:hint="eastAsia" w:ascii="宋体" w:hAnsi="宋体" w:cs="宋体"/>
                <w:color w:val="000000"/>
                <w:kern w:val="0"/>
                <w:sz w:val="22"/>
              </w:rPr>
              <w:t>％扣费，可乘坐</w:t>
            </w:r>
            <w:r>
              <w:rPr>
                <w:rFonts w:ascii="宋体" w:hAnsi="宋体" w:eastAsia="Times New Roman" w:cs="宋体"/>
                <w:color w:val="000000"/>
                <w:kern w:val="0"/>
                <w:sz w:val="22"/>
              </w:rPr>
              <w:t>1-499</w:t>
            </w:r>
            <w:r>
              <w:rPr>
                <w:rFonts w:hint="eastAsia" w:ascii="宋体" w:hAnsi="宋体" w:cs="宋体"/>
                <w:color w:val="000000"/>
                <w:kern w:val="0"/>
                <w:sz w:val="22"/>
              </w:rPr>
              <w:t>，</w:t>
            </w:r>
            <w:r>
              <w:rPr>
                <w:rFonts w:ascii="宋体" w:hAnsi="宋体" w:eastAsia="Times New Roman" w:cs="宋体"/>
                <w:color w:val="000000"/>
                <w:kern w:val="0"/>
                <w:sz w:val="22"/>
              </w:rPr>
              <w:t>7XX,BRT</w:t>
            </w:r>
            <w:r>
              <w:rPr>
                <w:rFonts w:hint="eastAsia" w:ascii="宋体" w:hAnsi="宋体" w:cs="宋体"/>
                <w:color w:val="000000"/>
                <w:kern w:val="0"/>
                <w:sz w:val="22"/>
              </w:rPr>
              <w:t>公交车、微公交、接驳线。</w:t>
            </w:r>
          </w:p>
        </w:tc>
      </w:tr>
      <w:tr>
        <w:tblPrEx>
          <w:tblCellMar>
            <w:top w:w="0" w:type="dxa"/>
            <w:left w:w="108" w:type="dxa"/>
            <w:bottom w:w="0" w:type="dxa"/>
            <w:right w:w="108" w:type="dxa"/>
          </w:tblCellMar>
        </w:tblPrEx>
        <w:trPr>
          <w:trHeight w:val="1170" w:hRule="atLeast"/>
        </w:trPr>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c>
          <w:tcPr>
            <w:tcW w:w="2000" w:type="dxa"/>
            <w:vMerge w:val="continue"/>
            <w:tcBorders>
              <w:top w:val="nil"/>
              <w:left w:val="nil"/>
              <w:bottom w:val="single" w:color="auto" w:sz="8" w:space="0"/>
              <w:right w:val="single" w:color="auto" w:sz="8" w:space="0"/>
            </w:tcBorders>
            <w:vAlign w:val="center"/>
          </w:tcPr>
          <w:p>
            <w:pPr>
              <w:widowControl/>
              <w:jc w:val="left"/>
              <w:rPr>
                <w:rFonts w:ascii="宋体" w:hAnsi="宋体" w:eastAsia="Times New Roman" w:cs="宋体"/>
                <w:color w:val="000000"/>
                <w:kern w:val="0"/>
                <w:sz w:val="22"/>
              </w:rPr>
            </w:pPr>
          </w:p>
        </w:tc>
        <w:tc>
          <w:tcPr>
            <w:tcW w:w="1084"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钱包区</w:t>
            </w:r>
          </w:p>
        </w:tc>
        <w:tc>
          <w:tcPr>
            <w:tcW w:w="1276"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50</w:t>
            </w:r>
            <w:r>
              <w:rPr>
                <w:rFonts w:hint="eastAsia" w:ascii="宋体" w:hAnsi="宋体" w:cs="宋体"/>
                <w:color w:val="000000"/>
                <w:kern w:val="0"/>
                <w:sz w:val="22"/>
              </w:rPr>
              <w:t>元起</w:t>
            </w:r>
            <w:r>
              <w:rPr>
                <w:rFonts w:ascii="宋体" w:hAnsi="宋体" w:eastAsia="Times New Roman" w:cs="宋体"/>
                <w:color w:val="000000"/>
                <w:kern w:val="0"/>
                <w:sz w:val="22"/>
              </w:rPr>
              <w:t>/</w:t>
            </w:r>
            <w:r>
              <w:rPr>
                <w:rFonts w:hint="eastAsia" w:ascii="宋体" w:hAnsi="宋体" w:cs="宋体"/>
                <w:color w:val="000000"/>
                <w:kern w:val="0"/>
                <w:sz w:val="22"/>
              </w:rPr>
              <w:t>张</w:t>
            </w:r>
          </w:p>
        </w:tc>
        <w:tc>
          <w:tcPr>
            <w:tcW w:w="202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最高可充值</w:t>
            </w:r>
            <w:r>
              <w:rPr>
                <w:rFonts w:ascii="宋体" w:hAnsi="宋体" w:eastAsia="Times New Roman" w:cs="宋体"/>
                <w:color w:val="000000"/>
                <w:kern w:val="0"/>
                <w:sz w:val="22"/>
              </w:rPr>
              <w:t>1000</w:t>
            </w:r>
            <w:r>
              <w:rPr>
                <w:rFonts w:hint="eastAsia" w:ascii="宋体" w:hAnsi="宋体" w:cs="宋体"/>
                <w:color w:val="000000"/>
                <w:kern w:val="0"/>
                <w:sz w:val="22"/>
              </w:rPr>
              <w:t>元</w:t>
            </w:r>
          </w:p>
        </w:tc>
        <w:tc>
          <w:tcPr>
            <w:tcW w:w="2091" w:type="dxa"/>
            <w:tcBorders>
              <w:top w:val="single" w:color="auto" w:sz="8" w:space="0"/>
              <w:left w:val="nil"/>
              <w:bottom w:val="single" w:color="auto" w:sz="8" w:space="0"/>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按公交线路票价的</w:t>
            </w:r>
            <w:r>
              <w:rPr>
                <w:rFonts w:ascii="宋体" w:hAnsi="宋体" w:eastAsia="Times New Roman" w:cs="宋体"/>
                <w:color w:val="000000"/>
                <w:kern w:val="0"/>
                <w:sz w:val="22"/>
              </w:rPr>
              <w:t>91</w:t>
            </w:r>
            <w:r>
              <w:rPr>
                <w:rFonts w:hint="eastAsia" w:ascii="宋体" w:hAnsi="宋体" w:cs="宋体"/>
                <w:color w:val="000000"/>
                <w:kern w:val="0"/>
                <w:sz w:val="22"/>
              </w:rPr>
              <w:t>％扣费，乘坐地铁按</w:t>
            </w:r>
            <w:r>
              <w:rPr>
                <w:rFonts w:ascii="宋体" w:hAnsi="宋体" w:eastAsia="Times New Roman" w:cs="宋体"/>
                <w:color w:val="000000"/>
                <w:kern w:val="0"/>
                <w:sz w:val="22"/>
              </w:rPr>
              <w:t>50%</w:t>
            </w:r>
            <w:r>
              <w:rPr>
                <w:rFonts w:hint="eastAsia" w:ascii="宋体" w:hAnsi="宋体" w:cs="宋体"/>
                <w:color w:val="000000"/>
                <w:kern w:val="0"/>
                <w:sz w:val="22"/>
              </w:rPr>
              <w:t>收取，</w:t>
            </w:r>
            <w:r>
              <w:rPr>
                <w:rFonts w:ascii="宋体" w:hAnsi="宋体" w:eastAsia="Times New Roman" w:cs="宋体"/>
                <w:color w:val="000000"/>
                <w:kern w:val="0"/>
                <w:sz w:val="22"/>
              </w:rPr>
              <w:t>200</w:t>
            </w:r>
            <w:r>
              <w:rPr>
                <w:rFonts w:hint="eastAsia" w:ascii="宋体" w:hAnsi="宋体" w:cs="宋体"/>
                <w:color w:val="000000"/>
                <w:kern w:val="0"/>
                <w:sz w:val="22"/>
              </w:rPr>
              <w:t>元以上可租用公共自行车。</w:t>
            </w:r>
          </w:p>
        </w:tc>
      </w:tr>
      <w:tr>
        <w:tblPrEx>
          <w:tblCellMar>
            <w:top w:w="0" w:type="dxa"/>
            <w:left w:w="108" w:type="dxa"/>
            <w:bottom w:w="0" w:type="dxa"/>
            <w:right w:w="108" w:type="dxa"/>
          </w:tblCellMar>
        </w:tblPrEx>
        <w:trPr>
          <w:trHeight w:val="525" w:hRule="atLeast"/>
        </w:trPr>
        <w:tc>
          <w:tcPr>
            <w:tcW w:w="900"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停售卡</w:t>
            </w:r>
          </w:p>
        </w:tc>
        <w:tc>
          <w:tcPr>
            <w:tcW w:w="200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成人优惠卡</w:t>
            </w:r>
            <w:r>
              <w:rPr>
                <w:rFonts w:ascii="宋体" w:hAnsi="宋体" w:eastAsia="Times New Roman" w:cs="宋体"/>
                <w:color w:val="000000"/>
                <w:kern w:val="0"/>
                <w:sz w:val="22"/>
              </w:rPr>
              <w:t>(A</w:t>
            </w:r>
            <w:r>
              <w:rPr>
                <w:rFonts w:hint="eastAsia" w:ascii="宋体" w:hAnsi="宋体" w:cs="宋体"/>
                <w:color w:val="000000"/>
                <w:kern w:val="0"/>
                <w:sz w:val="22"/>
              </w:rPr>
              <w:t>卡</w:t>
            </w:r>
            <w:r>
              <w:rPr>
                <w:rFonts w:ascii="宋体" w:hAnsi="宋体" w:eastAsia="Times New Roman" w:cs="宋体"/>
                <w:color w:val="000000"/>
                <w:kern w:val="0"/>
                <w:sz w:val="22"/>
              </w:rPr>
              <w:t>)</w:t>
            </w:r>
            <w:r>
              <w:rPr>
                <w:rFonts w:hint="eastAsia" w:ascii="宋体" w:hAnsi="宋体" w:cs="宋体"/>
                <w:color w:val="000000"/>
                <w:kern w:val="0"/>
                <w:sz w:val="22"/>
              </w:rPr>
              <w:t>停售</w:t>
            </w:r>
          </w:p>
        </w:tc>
        <w:tc>
          <w:tcPr>
            <w:tcW w:w="6471" w:type="dxa"/>
            <w:gridSpan w:val="4"/>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替换成杭州通</w:t>
            </w:r>
            <w:r>
              <w:rPr>
                <w:rFonts w:ascii="宋体" w:hAnsi="宋体" w:eastAsia="Times New Roman" w:cs="宋体"/>
                <w:color w:val="000000"/>
                <w:kern w:val="0"/>
                <w:sz w:val="22"/>
              </w:rPr>
              <w:t>•</w:t>
            </w:r>
            <w:r>
              <w:rPr>
                <w:rFonts w:hint="eastAsia" w:ascii="宋体" w:hAnsi="宋体" w:cs="宋体"/>
                <w:color w:val="000000"/>
                <w:kern w:val="0"/>
                <w:sz w:val="22"/>
              </w:rPr>
              <w:t>通用卡（普通版）</w:t>
            </w:r>
          </w:p>
        </w:tc>
      </w:tr>
      <w:tr>
        <w:tblPrEx>
          <w:tblCellMar>
            <w:top w:w="0" w:type="dxa"/>
            <w:left w:w="108" w:type="dxa"/>
            <w:bottom w:w="0" w:type="dxa"/>
            <w:right w:w="108" w:type="dxa"/>
          </w:tblCellMar>
        </w:tblPrEx>
        <w:trPr>
          <w:trHeight w:val="312" w:hRule="atLeast"/>
        </w:trPr>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6471" w:type="dxa"/>
            <w:gridSpan w:val="4"/>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Times New Roman" w:cs="宋体"/>
                <w:color w:val="000000"/>
                <w:kern w:val="0"/>
                <w:sz w:val="22"/>
              </w:rPr>
            </w:pPr>
          </w:p>
        </w:tc>
      </w:tr>
      <w:tr>
        <w:tblPrEx>
          <w:tblCellMar>
            <w:top w:w="0" w:type="dxa"/>
            <w:left w:w="108" w:type="dxa"/>
            <w:bottom w:w="0" w:type="dxa"/>
            <w:right w:w="108" w:type="dxa"/>
          </w:tblCellMar>
        </w:tblPrEx>
        <w:trPr>
          <w:trHeight w:val="312" w:hRule="atLeast"/>
        </w:trPr>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200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普通卡（</w:t>
            </w:r>
            <w:r>
              <w:rPr>
                <w:rFonts w:ascii="宋体" w:hAnsi="宋体" w:eastAsia="Times New Roman" w:cs="宋体"/>
                <w:color w:val="000000"/>
                <w:kern w:val="0"/>
                <w:sz w:val="22"/>
              </w:rPr>
              <w:t>D</w:t>
            </w:r>
            <w:r>
              <w:rPr>
                <w:rFonts w:hint="eastAsia" w:ascii="宋体" w:hAnsi="宋体" w:cs="宋体"/>
                <w:color w:val="000000"/>
                <w:kern w:val="0"/>
                <w:sz w:val="22"/>
              </w:rPr>
              <w:t>卡）停售</w:t>
            </w:r>
          </w:p>
        </w:tc>
        <w:tc>
          <w:tcPr>
            <w:tcW w:w="6471" w:type="dxa"/>
            <w:gridSpan w:val="4"/>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r>
      <w:tr>
        <w:tblPrEx>
          <w:tblCellMar>
            <w:top w:w="0" w:type="dxa"/>
            <w:left w:w="108" w:type="dxa"/>
            <w:bottom w:w="0" w:type="dxa"/>
            <w:right w:w="108" w:type="dxa"/>
          </w:tblCellMar>
        </w:tblPrEx>
        <w:trPr>
          <w:trHeight w:val="435" w:hRule="atLeast"/>
        </w:trPr>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6471" w:type="dxa"/>
            <w:gridSpan w:val="4"/>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r>
      <w:tr>
        <w:tblPrEx>
          <w:tblCellMar>
            <w:top w:w="0" w:type="dxa"/>
            <w:left w:w="108" w:type="dxa"/>
            <w:bottom w:w="0" w:type="dxa"/>
            <w:right w:w="108" w:type="dxa"/>
          </w:tblCellMar>
        </w:tblPrEx>
        <w:trPr>
          <w:trHeight w:val="312" w:hRule="atLeast"/>
        </w:trPr>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200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eastAsia="Times New Roman" w:cs="宋体"/>
                <w:color w:val="000000"/>
                <w:kern w:val="0"/>
                <w:sz w:val="22"/>
              </w:rPr>
            </w:pPr>
            <w:r>
              <w:rPr>
                <w:rFonts w:ascii="宋体" w:hAnsi="宋体" w:eastAsia="Times New Roman" w:cs="宋体"/>
                <w:color w:val="000000"/>
                <w:kern w:val="0"/>
                <w:sz w:val="22"/>
              </w:rPr>
              <w:t>T</w:t>
            </w:r>
            <w:r>
              <w:rPr>
                <w:rFonts w:hint="eastAsia" w:ascii="宋体" w:hAnsi="宋体" w:cs="宋体"/>
                <w:color w:val="000000"/>
                <w:kern w:val="0"/>
                <w:sz w:val="22"/>
              </w:rPr>
              <w:t>卡、旅游消费卡停售</w:t>
            </w:r>
          </w:p>
        </w:tc>
        <w:tc>
          <w:tcPr>
            <w:tcW w:w="6471" w:type="dxa"/>
            <w:gridSpan w:val="4"/>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r>
      <w:tr>
        <w:tblPrEx>
          <w:tblCellMar>
            <w:top w:w="0" w:type="dxa"/>
            <w:left w:w="108" w:type="dxa"/>
            <w:bottom w:w="0" w:type="dxa"/>
            <w:right w:w="108" w:type="dxa"/>
          </w:tblCellMar>
        </w:tblPrEx>
        <w:trPr>
          <w:trHeight w:val="435" w:hRule="atLeast"/>
        </w:trPr>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6471" w:type="dxa"/>
            <w:gridSpan w:val="4"/>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r>
      <w:tr>
        <w:tblPrEx>
          <w:tblCellMar>
            <w:top w:w="0" w:type="dxa"/>
            <w:left w:w="108" w:type="dxa"/>
            <w:bottom w:w="0" w:type="dxa"/>
            <w:right w:w="108" w:type="dxa"/>
          </w:tblCellMar>
        </w:tblPrEx>
        <w:trPr>
          <w:trHeight w:val="825" w:hRule="atLeast"/>
        </w:trPr>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200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老人优惠卡</w:t>
            </w:r>
            <w:r>
              <w:rPr>
                <w:rFonts w:ascii="宋体" w:hAnsi="宋体" w:eastAsia="Times New Roman" w:cs="宋体"/>
                <w:color w:val="000000"/>
                <w:kern w:val="0"/>
                <w:sz w:val="22"/>
              </w:rPr>
              <w:t>(C</w:t>
            </w:r>
            <w:r>
              <w:rPr>
                <w:rFonts w:hint="eastAsia" w:ascii="宋体" w:hAnsi="宋体" w:cs="宋体"/>
                <w:color w:val="000000"/>
                <w:kern w:val="0"/>
                <w:sz w:val="22"/>
              </w:rPr>
              <w:t>卡</w:t>
            </w:r>
            <w:r>
              <w:rPr>
                <w:rFonts w:ascii="宋体" w:hAnsi="宋体" w:eastAsia="Times New Roman" w:cs="宋体"/>
                <w:color w:val="000000"/>
                <w:kern w:val="0"/>
                <w:sz w:val="22"/>
              </w:rPr>
              <w:t>)60</w:t>
            </w:r>
            <w:r>
              <w:rPr>
                <w:rFonts w:hint="eastAsia" w:ascii="宋体" w:hAnsi="宋体" w:cs="宋体"/>
                <w:color w:val="000000"/>
                <w:kern w:val="0"/>
                <w:sz w:val="22"/>
              </w:rPr>
              <w:t>～</w:t>
            </w:r>
            <w:r>
              <w:rPr>
                <w:rFonts w:ascii="宋体" w:hAnsi="宋体" w:eastAsia="Times New Roman" w:cs="宋体"/>
                <w:color w:val="000000"/>
                <w:kern w:val="0"/>
                <w:sz w:val="22"/>
              </w:rPr>
              <w:t>69</w:t>
            </w:r>
            <w:r>
              <w:rPr>
                <w:rFonts w:hint="eastAsia" w:ascii="宋体" w:hAnsi="宋体" w:cs="宋体"/>
                <w:color w:val="000000"/>
                <w:kern w:val="0"/>
                <w:sz w:val="22"/>
              </w:rPr>
              <w:t>周岁停售</w:t>
            </w:r>
          </w:p>
        </w:tc>
        <w:tc>
          <w:tcPr>
            <w:tcW w:w="6471" w:type="dxa"/>
            <w:gridSpan w:val="4"/>
            <w:tcBorders>
              <w:top w:val="single" w:color="000000" w:sz="8" w:space="0"/>
              <w:left w:val="nil"/>
              <w:bottom w:val="single" w:color="auto" w:sz="8" w:space="0"/>
              <w:right w:val="single" w:color="000000" w:sz="8" w:space="0"/>
            </w:tcBorders>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替换成杭州通</w:t>
            </w:r>
            <w:r>
              <w:rPr>
                <w:rFonts w:ascii="宋体" w:hAnsi="宋体" w:eastAsia="Times New Roman" w:cs="宋体"/>
                <w:color w:val="000000"/>
                <w:kern w:val="0"/>
                <w:sz w:val="22"/>
              </w:rPr>
              <w:t>•</w:t>
            </w:r>
            <w:r>
              <w:rPr>
                <w:rFonts w:hint="eastAsia" w:ascii="宋体" w:hAnsi="宋体" w:cs="宋体"/>
                <w:color w:val="000000"/>
                <w:kern w:val="0"/>
                <w:sz w:val="22"/>
              </w:rPr>
              <w:t>长者卡（</w:t>
            </w:r>
            <w:r>
              <w:rPr>
                <w:rFonts w:ascii="宋体" w:hAnsi="宋体" w:eastAsia="Times New Roman" w:cs="宋体"/>
                <w:color w:val="000000"/>
                <w:kern w:val="0"/>
                <w:sz w:val="22"/>
              </w:rPr>
              <w:t>60</w:t>
            </w:r>
            <w:r>
              <w:rPr>
                <w:rFonts w:hint="eastAsia" w:ascii="宋体" w:hAnsi="宋体" w:cs="宋体"/>
                <w:color w:val="000000"/>
                <w:kern w:val="0"/>
                <w:sz w:val="22"/>
              </w:rPr>
              <w:t>～</w:t>
            </w:r>
            <w:r>
              <w:rPr>
                <w:rFonts w:ascii="宋体" w:hAnsi="宋体" w:eastAsia="Times New Roman" w:cs="宋体"/>
                <w:color w:val="000000"/>
                <w:kern w:val="0"/>
                <w:sz w:val="22"/>
              </w:rPr>
              <w:t>69</w:t>
            </w:r>
            <w:r>
              <w:rPr>
                <w:rFonts w:hint="eastAsia" w:ascii="宋体" w:hAnsi="宋体" w:cs="宋体"/>
                <w:color w:val="000000"/>
                <w:kern w:val="0"/>
                <w:sz w:val="22"/>
              </w:rPr>
              <w:t>周岁）</w:t>
            </w:r>
          </w:p>
        </w:tc>
      </w:tr>
      <w:tr>
        <w:tblPrEx>
          <w:tblCellMar>
            <w:top w:w="0" w:type="dxa"/>
            <w:left w:w="108" w:type="dxa"/>
            <w:bottom w:w="0" w:type="dxa"/>
            <w:right w:w="108" w:type="dxa"/>
          </w:tblCellMar>
        </w:tblPrEx>
        <w:trPr>
          <w:trHeight w:val="990" w:hRule="atLeast"/>
        </w:trPr>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Times New Roman" w:cs="宋体"/>
                <w:color w:val="000000"/>
                <w:kern w:val="0"/>
                <w:sz w:val="22"/>
              </w:rPr>
            </w:pPr>
          </w:p>
        </w:tc>
        <w:tc>
          <w:tcPr>
            <w:tcW w:w="200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老年免费乘车卡（</w:t>
            </w:r>
            <w:r>
              <w:rPr>
                <w:rFonts w:ascii="宋体" w:hAnsi="宋体" w:eastAsia="Times New Roman" w:cs="宋体"/>
                <w:color w:val="000000"/>
                <w:kern w:val="0"/>
                <w:sz w:val="22"/>
              </w:rPr>
              <w:t>70</w:t>
            </w:r>
            <w:r>
              <w:rPr>
                <w:rFonts w:hint="eastAsia" w:ascii="宋体" w:hAnsi="宋体" w:cs="宋体"/>
                <w:color w:val="000000"/>
                <w:kern w:val="0"/>
                <w:sz w:val="22"/>
              </w:rPr>
              <w:t>周岁以上）停售</w:t>
            </w:r>
          </w:p>
        </w:tc>
        <w:tc>
          <w:tcPr>
            <w:tcW w:w="6471"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eastAsia="Times New Roman" w:cs="宋体"/>
                <w:color w:val="000000"/>
                <w:kern w:val="0"/>
                <w:sz w:val="22"/>
              </w:rPr>
            </w:pPr>
            <w:r>
              <w:rPr>
                <w:rFonts w:hint="eastAsia" w:ascii="宋体" w:hAnsi="宋体" w:cs="宋体"/>
                <w:color w:val="000000"/>
                <w:kern w:val="0"/>
                <w:sz w:val="22"/>
              </w:rPr>
              <w:t>替换成杭州通</w:t>
            </w:r>
            <w:r>
              <w:rPr>
                <w:rFonts w:ascii="宋体" w:hAnsi="宋体" w:eastAsia="Times New Roman" w:cs="宋体"/>
                <w:color w:val="000000"/>
                <w:kern w:val="0"/>
                <w:sz w:val="22"/>
              </w:rPr>
              <w:t>•</w:t>
            </w:r>
            <w:r>
              <w:rPr>
                <w:rFonts w:hint="eastAsia" w:ascii="宋体" w:hAnsi="宋体" w:cs="宋体"/>
                <w:color w:val="000000"/>
                <w:kern w:val="0"/>
                <w:sz w:val="22"/>
              </w:rPr>
              <w:t>长者卡（</w:t>
            </w:r>
            <w:r>
              <w:rPr>
                <w:rFonts w:ascii="宋体" w:hAnsi="宋体" w:eastAsia="Times New Roman" w:cs="宋体"/>
                <w:color w:val="000000"/>
                <w:kern w:val="0"/>
                <w:sz w:val="22"/>
              </w:rPr>
              <w:t>70</w:t>
            </w:r>
            <w:r>
              <w:rPr>
                <w:rFonts w:hint="eastAsia" w:ascii="宋体" w:hAnsi="宋体" w:cs="宋体"/>
                <w:color w:val="000000"/>
                <w:kern w:val="0"/>
                <w:sz w:val="22"/>
              </w:rPr>
              <w:t>周岁以上）</w:t>
            </w:r>
          </w:p>
        </w:tc>
      </w:tr>
    </w:tbl>
    <w:p>
      <w:pPr>
        <w:widowControl/>
        <w:shd w:val="clear" w:color="auto" w:fill="FFFFFF"/>
        <w:jc w:val="left"/>
        <w:rPr>
          <w:rFonts w:eastAsia="Times New Roman"/>
          <w:b/>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rPr>
        <w:t>附件</w:t>
      </w:r>
      <w:r>
        <w:rPr>
          <w:rFonts w:hint="eastAsia" w:ascii="黑体" w:hAnsi="黑体" w:eastAsia="黑体" w:cs="黑体"/>
          <w:b w:val="0"/>
          <w:bCs/>
          <w:color w:val="000000"/>
          <w:kern w:val="0"/>
          <w:sz w:val="32"/>
          <w:szCs w:val="32"/>
          <w:shd w:val="clear" w:color="auto" w:fill="FFFFFF"/>
          <w:lang w:val="en-US" w:eastAsia="zh-CN"/>
        </w:rPr>
        <w:t>2</w:t>
      </w:r>
    </w:p>
    <w:p>
      <w:pPr>
        <w:jc w:val="center"/>
        <w:rPr>
          <w:rFonts w:hint="eastAsia" w:ascii="黑体" w:hAnsi="黑体" w:eastAsia="黑体" w:cs="黑体"/>
          <w:b w:val="0"/>
          <w:bCs/>
          <w:color w:val="000000"/>
          <w:kern w:val="0"/>
          <w:sz w:val="32"/>
          <w:szCs w:val="32"/>
          <w:shd w:val="clear" w:color="auto" w:fill="FFFFFF"/>
        </w:rPr>
      </w:pPr>
      <w:r>
        <w:rPr>
          <w:rFonts w:hint="eastAsia" w:ascii="方正小标宋_GBK" w:hAnsi="微软雅黑" w:eastAsia="方正小标宋_GBK" w:cs="Times New Roman"/>
          <w:spacing w:val="-6"/>
          <w:sz w:val="44"/>
          <w:szCs w:val="22"/>
          <w:lang w:val="en-US" w:eastAsia="zh-CN"/>
        </w:rPr>
        <w:t>售卡操作流程</w:t>
      </w:r>
    </w:p>
    <w:p>
      <w:r>
        <w:drawing>
          <wp:inline distT="0" distB="0" distL="114300" distR="114300">
            <wp:extent cx="5600700" cy="2961005"/>
            <wp:effectExtent l="0" t="0" r="7620" b="10795"/>
            <wp:docPr id="1" name="图片 1" descr="安装包链接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装包链接5"/>
                    <pic:cNvPicPr>
                      <a:picLocks noChangeAspect="1"/>
                    </pic:cNvPicPr>
                  </pic:nvPicPr>
                  <pic:blipFill>
                    <a:blip r:embed="rId5"/>
                    <a:stretch>
                      <a:fillRect/>
                    </a:stretch>
                  </pic:blipFill>
                  <pic:spPr>
                    <a:xfrm>
                      <a:off x="0" y="0"/>
                      <a:ext cx="5600700" cy="2961005"/>
                    </a:xfrm>
                    <a:prstGeom prst="rect">
                      <a:avLst/>
                    </a:prstGeom>
                    <a:noFill/>
                    <a:ln>
                      <a:noFill/>
                    </a:ln>
                  </pic:spPr>
                </pic:pic>
              </a:graphicData>
            </a:graphic>
          </wp:inline>
        </w:drawing>
      </w:r>
    </w:p>
    <w:p/>
    <w:p>
      <w:pPr>
        <w:rPr>
          <w:rFonts w:hint="eastAsia" w:ascii="仿宋" w:hAnsi="仿宋" w:eastAsia="仿宋" w:cs="仿宋"/>
          <w:sz w:val="32"/>
          <w:szCs w:val="32"/>
        </w:rPr>
      </w:pPr>
      <w:r>
        <w:rPr>
          <w:rFonts w:hint="eastAsia" w:ascii="仿宋" w:hAnsi="仿宋" w:eastAsia="仿宋" w:cs="仿宋"/>
          <w:sz w:val="32"/>
          <w:szCs w:val="32"/>
        </w:rPr>
        <w:t>售卡操作步骤：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将卡片放置读卡器上，选择读卡，滴声后有卡片信息出现，输入市民身份信息（姓名、身份证号、联系电话）。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按照市民需求选择充值区域，填写充值金额，完成后点击售卡。（不建议给市民售空卡，后期容易造成充值类投诉） </w:t>
      </w:r>
    </w:p>
    <w:p>
      <w:pPr>
        <w:rPr>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B4"/>
    <w:rsid w:val="001B7734"/>
    <w:rsid w:val="004766B4"/>
    <w:rsid w:val="00C03E48"/>
    <w:rsid w:val="00C13675"/>
    <w:rsid w:val="00D727BD"/>
    <w:rsid w:val="08F3755F"/>
    <w:rsid w:val="1AD15EE0"/>
    <w:rsid w:val="1D547CD5"/>
    <w:rsid w:val="28B95550"/>
    <w:rsid w:val="28D40597"/>
    <w:rsid w:val="2BFF3EB1"/>
    <w:rsid w:val="2DC42DFD"/>
    <w:rsid w:val="2EF91522"/>
    <w:rsid w:val="30267C90"/>
    <w:rsid w:val="377E3F37"/>
    <w:rsid w:val="37F83886"/>
    <w:rsid w:val="39861960"/>
    <w:rsid w:val="3E081CCB"/>
    <w:rsid w:val="40AF2E1B"/>
    <w:rsid w:val="428D69BE"/>
    <w:rsid w:val="47FC37D1"/>
    <w:rsid w:val="4A8D1ABC"/>
    <w:rsid w:val="4B7C5B83"/>
    <w:rsid w:val="4D5977F1"/>
    <w:rsid w:val="4FDE5ECB"/>
    <w:rsid w:val="544A2819"/>
    <w:rsid w:val="55523A10"/>
    <w:rsid w:val="5BA35DE9"/>
    <w:rsid w:val="5D9556C3"/>
    <w:rsid w:val="60AD4B28"/>
    <w:rsid w:val="61ED1A1C"/>
    <w:rsid w:val="62441192"/>
    <w:rsid w:val="65405356"/>
    <w:rsid w:val="655F0DEE"/>
    <w:rsid w:val="689F3760"/>
    <w:rsid w:val="6A8E2025"/>
    <w:rsid w:val="6F272C6E"/>
    <w:rsid w:val="6F3F6121"/>
    <w:rsid w:val="7A21393B"/>
    <w:rsid w:val="7B1C4F05"/>
    <w:rsid w:val="7CA162EF"/>
    <w:rsid w:val="7D1C25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537</Words>
  <Characters>3061</Characters>
  <Lines>0</Lines>
  <Paragraphs>0</Paragraphs>
  <TotalTime>12</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2019-12-02T03:23:00Z</dcterms:created>
  <dc:creator>Administrator</dc:creator>
  <cp:lastModifiedBy>小耳朵</cp:lastModifiedBy>
  <dcterms:modified xsi:type="dcterms:W3CDTF">2019-12-03T05:48:01Z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