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  <w:tl2br w:val="nil"/>
              <w:tr2bl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 w:eastAsia="宋体"/>
                <w:kern w:val="0"/>
                <w:sz w:val="32"/>
              </w:rPr>
            </w:pPr>
          </w:p>
          <w:p>
            <w:pPr>
              <w:spacing w:line="336" w:lineRule="auto"/>
              <w:jc w:val="center"/>
              <w:rPr>
                <w:rFonts w:hint="eastAsia" w:ascii="仿宋_GB2312" w:eastAsia="仿宋_GB2312"/>
                <w:color w:val="FF0000"/>
                <w:kern w:val="0"/>
                <w:sz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萧跑改通〔201</w:t>
            </w:r>
            <w:r>
              <w:rPr>
                <w:rFonts w:hint="eastAsia" w:ascii="仿宋_GB2312" w:eastAsia="宋体"/>
                <w:kern w:val="0"/>
                <w:sz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lang w:val="en-US" w:eastAsia="zh-CN"/>
              </w:rPr>
              <w:t>126</w:t>
            </w:r>
            <w:r>
              <w:rPr>
                <w:rFonts w:hint="eastAsia" w:ascii="仿宋_GB2312" w:eastAsia="仿宋_GB2312"/>
                <w:kern w:val="0"/>
                <w:sz w:val="32"/>
              </w:rPr>
              <w:t>号</w:t>
            </w:r>
            <w:bookmarkStart w:id="0" w:name="_GoBack"/>
            <w:bookmarkEnd w:id="0"/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460"/>
              </w:tabs>
              <w:spacing w:line="300" w:lineRule="auto"/>
              <w:jc w:val="center"/>
              <w:rPr>
                <w:rFonts w:hint="eastAsia" w:ascii="方正小标宋简体" w:eastAsia="方正小标宋简体"/>
                <w:color w:val="FF0000"/>
                <w:w w:val="70"/>
                <w:kern w:val="0"/>
                <w:sz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0"/>
          <w:sz w:val="4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0"/>
          <w:sz w:val="44"/>
          <w:szCs w:val="22"/>
          <w:lang w:val="en-US" w:eastAsia="zh-CN"/>
        </w:rPr>
      </w:pPr>
      <w:r>
        <w:rPr>
          <w:rFonts w:hint="eastAsia" w:ascii="方正小标宋_GBK" w:hAnsi="微软雅黑" w:eastAsia="方正小标宋_GBK" w:cs="Times New Roman"/>
          <w:spacing w:val="0"/>
          <w:sz w:val="44"/>
          <w:szCs w:val="22"/>
          <w:lang w:val="en-US" w:eastAsia="zh-CN"/>
        </w:rPr>
        <w:t>关于开展优化营商环境考核有关自评工作的通知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各镇街：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  <w:instrText xml:space="preserve"> HYPERLINK "mailto:按照《关于印发2019年度综合考评目标考核办法及细则的通知》第22条《优化营商环境考核办法》，现开展各镇街自评工作，请各镇街在12月24日前将以下自评得分及印证材料报送至区跑改办邮箱xszdpyc@163.com"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  <w:t>按照《关于印发2019年度综合考评目标考核办法及细则的通知》第22条《优化营商环境考核办法》，现开展各镇街有关自评工作，请各镇街在12月23日15点前将自评表（见附件）及印证材料（以附件形式）报送至区跑改办邮箱xszdpyc@163.co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  <w:t xml:space="preserve">联系人：孙洁 82898184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FFFFFF" w:themeColor="background1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优化营商环境考核有关工作自评表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u w:val="none" w:color="FFFFFF" w:themeColor="background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FFFFFF" w:themeColor="background1"/>
          <w:lang w:val="en-US" w:eastAsia="zh-CN"/>
        </w:rPr>
        <w:t>附件</w:t>
      </w:r>
    </w:p>
    <w:tbl>
      <w:tblPr>
        <w:tblStyle w:val="4"/>
        <w:tblW w:w="93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5634"/>
        <w:gridCol w:w="588"/>
        <w:gridCol w:w="732"/>
        <w:gridCol w:w="20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微软雅黑" w:eastAsia="方正小标宋_GBK" w:cs="Times New Roman"/>
                <w:spacing w:val="0"/>
                <w:sz w:val="44"/>
                <w:szCs w:val="22"/>
                <w:lang w:val="en-US" w:eastAsia="zh-CN"/>
              </w:rPr>
              <w:t>优化营商环境考核有关工作自评表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单位（盖章）：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考核要求及评分标准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印证材料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健全公共服务中心人员机制。配备专职中层干部负责公共服务中心日常管理（2分）；配备窗口专职人员不少于四名（3分，每少一个扣1分，扣完为止）。                                                                             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有关文件或名单附联系方式（标记附件1）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镇街按照要求做好本级事项的梳理和规范（1分），确保镇街本级事项65%以上在公共服务中心窗口受理（2分，镇街参考目录为55项，要求36项以上窗口可办，每少一个扣0.5分，扣完为止）。                                    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事项清单（标记附件2）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建立信息公开制度、首问责任制度、AB岗制度、一次性告知制度、服务承诺制度、容缺受理制度，并开展实施（4分，制度未建立，每个扣0.5分，制度未落实实施，每发现一次扣0.5分，扣完为止）。 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有关制度及落实情况（标记附件3）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开展窗口自查、值班巡查、日常考核考评（3分，自查、巡查、考评台账不完善的，每缺少一项扣1分）；发生违反“四条禁令”等问题被查实或负面舆情被媒体曝光（3分，出现一次扣3分）。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有关台账资料（标记附件4）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90%区级民生事项下放基层，镇街公共服务中心按时实现下沉事项运行（6分，每个镇街每延迟一周扣0.5分，督查过程中发现存在落地后业务无法办理，每发现一项扣1分，扣完为止）。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下沉事项开始运行时间附对外宣传媒介或办件情况印证材料（标记附件5）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按照“就近办”的要求按时配备相应设施设备，包括且不仅限于高拍仪、公交市民卡专用读卡器、专用打印机、复印机、自助网办电脑、自助照相（或人像采集）终端（2分，因设备配置不健全问题导致群众无法办理事项的，每发现一项扣0.5分，扣完为止）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相应设备清单（标记附件6）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查考核结果应用（6分，在国家级相关督察考核中，镇街被点名通报的或直接通报单位的，扣5分；在省级相关督察考核中，镇街被点名通报的或直接通每次报扣2分；在市级相关督察考核中，镇街被点名通报的或直接通报单位的，每次扣1分；在区级督查考核中，被点名通报的，每次扣0.5分。同一问题被反复通报，加倍扣分，扣完为止)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有关证明材料（标记附件7）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完善组织架构，成立领导小组，设立公管办、交易中心，出台相关交易、监管制度办法（未实行公管办、交易中心分设的扣1；未出台制度办法的扣1分）；固定公共资源交易工作相关负责人和工作人员，负责日常交易监管工作（没有固定工作人员的扣2分）；公管办和交易中心实行管办分离政策（有人员混用情况的扣2分）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有关文件制度及公管办、交易中心工作人员花名册（标记附件8）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公管办未认真落实公共资源交易监督管理职责，违反上级规定相关条款及镇街自行制定的交易管理办法的，发现一次扣2分；未按规定受理、处理本镇街（场、平台）项目交易过程中的信访、投诉、举报事宜的，或因监管不到位、处理不力造成不良影响的，每出现一次扣2分；对上级监管部门、指导单位等提出的督查、整改意见未及时整改到位的，每发现一次扣2分，扣完为止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投诉处理记录（可拍照标记附件9）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镇街“最多跑一次”改革工作做为试点，被省级采用加10分；被市级采用的加5分；被区级采用的加2分。（加10分，同一工作就高加分，不重复计分）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有关证明材料（标记附件10）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街“最多跑一次”改革相关信息在省《领跑者》专刊上刊发的，每篇加10分；在省《竞跑者》线上专栏刊发的，每篇加5分；在国家及省主流媒体、专报发表的每篇加5分；在市级主流媒体、专报发表的每篇加3分；在《决策参考》等区级专报中发表的，每篇加1分；在萧山日报、萧山电视台、萧山发布等区级主流媒体予以发表的每篇0.5分，最高3分。同一事项就高加分，不重复计分。（10分）                                                  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有关证明材料（标记附件11）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注：印证材料可通过电子稿、拍照、扫描、截图等形式</w:t>
            </w:r>
          </w:p>
        </w:tc>
      </w:tr>
    </w:tbl>
    <w:p>
      <w:pPr>
        <w:ind w:firstLine="600"/>
        <w:rPr>
          <w:rFonts w:hint="eastAsia"/>
          <w:color w:val="auto"/>
          <w:sz w:val="30"/>
          <w:szCs w:val="30"/>
          <w:u w:val="none" w:color="FFFFFF" w:themeColor="background1"/>
          <w:lang w:val="en-US" w:eastAsia="zh-CN"/>
        </w:rPr>
      </w:pPr>
    </w:p>
    <w:p>
      <w:pPr>
        <w:ind w:firstLine="600"/>
        <w:rPr>
          <w:rFonts w:hint="default"/>
          <w:color w:val="auto"/>
          <w:sz w:val="30"/>
          <w:szCs w:val="30"/>
          <w:u w:val="none" w:color="FFFFFF" w:themeColor="background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32E4"/>
    <w:rsid w:val="08CF0611"/>
    <w:rsid w:val="14132274"/>
    <w:rsid w:val="150D363F"/>
    <w:rsid w:val="16550762"/>
    <w:rsid w:val="1697542D"/>
    <w:rsid w:val="175374FD"/>
    <w:rsid w:val="17AB6165"/>
    <w:rsid w:val="180B5AEF"/>
    <w:rsid w:val="187E4793"/>
    <w:rsid w:val="1BE17ED9"/>
    <w:rsid w:val="1D7A2FA2"/>
    <w:rsid w:val="1E3670D8"/>
    <w:rsid w:val="22745DDA"/>
    <w:rsid w:val="237D5693"/>
    <w:rsid w:val="23D91044"/>
    <w:rsid w:val="24217083"/>
    <w:rsid w:val="25776EA8"/>
    <w:rsid w:val="28331F87"/>
    <w:rsid w:val="2CB31F76"/>
    <w:rsid w:val="2CE57688"/>
    <w:rsid w:val="2FC2095B"/>
    <w:rsid w:val="2FF14C0E"/>
    <w:rsid w:val="39E96718"/>
    <w:rsid w:val="3D731FE2"/>
    <w:rsid w:val="40202F45"/>
    <w:rsid w:val="42321B51"/>
    <w:rsid w:val="47D63AE4"/>
    <w:rsid w:val="47DE2022"/>
    <w:rsid w:val="51DF5F61"/>
    <w:rsid w:val="562868DC"/>
    <w:rsid w:val="56A41DCB"/>
    <w:rsid w:val="585A3DDD"/>
    <w:rsid w:val="5A835103"/>
    <w:rsid w:val="5AB3695D"/>
    <w:rsid w:val="61940C92"/>
    <w:rsid w:val="65540821"/>
    <w:rsid w:val="65723669"/>
    <w:rsid w:val="65C17E2B"/>
    <w:rsid w:val="6B8C03D9"/>
    <w:rsid w:val="6D0877EE"/>
    <w:rsid w:val="712613E9"/>
    <w:rsid w:val="74DF1C60"/>
    <w:rsid w:val="78491969"/>
    <w:rsid w:val="7A9446C0"/>
    <w:rsid w:val="7FDA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1727</Words>
  <Characters>1796</Characters>
  <Lines>0</Lines>
  <Paragraphs>0</Paragraphs>
  <TotalTime>0</TotalTime>
  <ScaleCrop>false</ScaleCrop>
  <LinksUpToDate>false</LinksUpToDate>
  <CharactersWithSpaces>1979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2019-12-17T02:39:00Z</dcterms:created>
  <dc:creator>Administrator</dc:creator>
  <cp:lastModifiedBy>小耳朵</cp:lastModifiedBy>
  <cp:lastPrinted>2019-12-17T08:36:00Z</cp:lastPrinted>
  <dcterms:modified xsi:type="dcterms:W3CDTF">2019-12-18T00:55:00Z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