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号</w:t>
            </w:r>
          </w:p>
        </w:tc>
      </w:tr>
    </w:tbl>
    <w:tbl>
      <w:tblPr>
        <w:tblStyle w:val="4"/>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关于全面推进民生事项“就近办”工作的</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通知</w:t>
      </w:r>
    </w:p>
    <w:p>
      <w:pPr>
        <w:keepNext w:val="0"/>
        <w:keepLines w:val="0"/>
        <w:pageBreakBefore w:val="0"/>
        <w:widowControl w:val="0"/>
        <w:kinsoku/>
        <w:wordWrap/>
        <w:overflowPunct/>
        <w:topLinePunct w:val="0"/>
        <w:autoSpaceDE/>
        <w:autoSpaceDN/>
        <w:bidi w:val="0"/>
        <w:spacing w:line="520" w:lineRule="exact"/>
        <w:ind w:left="147" w:leftChars="7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20" w:lineRule="exact"/>
        <w:ind w:left="147" w:leftChars="70"/>
        <w:textAlignment w:val="auto"/>
        <w:rPr>
          <w:rFonts w:hint="eastAsia" w:ascii="仿宋" w:hAnsi="仿宋" w:eastAsia="仿宋" w:cs="仿宋"/>
          <w:sz w:val="32"/>
          <w:szCs w:val="32"/>
        </w:rPr>
      </w:pPr>
      <w:r>
        <w:rPr>
          <w:rFonts w:hint="eastAsia" w:ascii="仿宋" w:hAnsi="仿宋" w:eastAsia="仿宋"/>
          <w:sz w:val="32"/>
          <w:szCs w:val="32"/>
        </w:rPr>
        <w:t>各部门、各镇人民政府、各街道办事处、相关企事业单位：</w:t>
      </w:r>
      <w:r>
        <w:rPr>
          <w:rFonts w:hint="eastAsia" w:ascii="仿宋" w:hAnsi="仿宋" w:eastAsia="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生事项“就近办”工作已被列入区委全会2019年工作目标任务和区政府民生实事工程之一，今年将全面推开，年底前实现90%的民生事项就近可办。根据省市关于推动“最多跑一次”改革向基层延伸的最新要求，结合我区实际，现就全面推进民生事项“就近办”工作具体通知如下：</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b/>
          <w:bCs/>
          <w:sz w:val="32"/>
          <w:szCs w:val="32"/>
        </w:rPr>
        <w:t>一、工作目标</w:t>
      </w:r>
      <w:r>
        <w:rPr>
          <w:rFonts w:hint="eastAsia" w:ascii="仿宋" w:hAnsi="仿宋" w:eastAsia="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纳入《萧山区民生事项清单》的各单位，通过事项下沉镇街公共服务中心、“政银通”银行网点、“杭州办事”综合自助机、基层站所等多种途径，实现各单位90%的民生事项就近可办。大力推进“移动办事之区”建设，实现“杭州办事”综合自助机539个村（社区）全覆盖。</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b/>
          <w:bCs/>
          <w:sz w:val="32"/>
          <w:szCs w:val="32"/>
        </w:rPr>
        <w:t>二、工作安排</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楷体" w:hAnsi="楷体" w:eastAsia="楷体"/>
          <w:b/>
          <w:bCs/>
          <w:sz w:val="32"/>
          <w:szCs w:val="32"/>
        </w:rPr>
        <w:t xml:space="preserve"> (一)事项下沉镇街公共服务中心</w:t>
      </w:r>
      <w:r>
        <w:rPr>
          <w:rFonts w:hint="eastAsia" w:ascii="楷体" w:hAnsi="楷体" w:eastAsia="楷体"/>
          <w:b/>
          <w:bCs/>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cs="仿宋"/>
          <w:b/>
          <w:bCs/>
          <w:sz w:val="32"/>
          <w:szCs w:val="32"/>
        </w:rPr>
        <w:t>1、梳理确定事项。</w:t>
      </w:r>
      <w:r>
        <w:rPr>
          <w:rFonts w:hint="eastAsia" w:ascii="仿宋" w:hAnsi="仿宋" w:eastAsia="仿宋" w:cs="仿宋"/>
          <w:sz w:val="32"/>
          <w:szCs w:val="32"/>
        </w:rPr>
        <w:t>区级各单位以《萧山区民生事项清单》为基础，围绕90%的民生事项就近可办的目标，确定本单位民生事项“就近办”的途径和方式。确因法律法规等限制无法下沉办理的事项，报区跑改领导小组研究审议。有条件接入杭州综合办事自助机的事项，优先以综合自助机为载体实现“就近办”。事项梳理情况</w:t>
      </w:r>
      <w:r>
        <w:rPr>
          <w:rFonts w:hint="eastAsia" w:ascii="仿宋" w:hAnsi="仿宋" w:eastAsia="仿宋" w:cs="仿宋"/>
          <w:sz w:val="32"/>
          <w:szCs w:val="32"/>
          <w:lang w:eastAsia="zh-CN"/>
        </w:rPr>
        <w:t>根据各自职能</w:t>
      </w:r>
      <w:r>
        <w:rPr>
          <w:rFonts w:hint="eastAsia" w:ascii="仿宋" w:hAnsi="仿宋" w:eastAsia="仿宋" w:cs="仿宋"/>
          <w:sz w:val="32"/>
          <w:szCs w:val="32"/>
        </w:rPr>
        <w:t>请填写附</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3，</w:t>
      </w:r>
      <w:r>
        <w:rPr>
          <w:rFonts w:hint="eastAsia" w:ascii="仿宋" w:hAnsi="仿宋" w:eastAsia="仿宋" w:cs="仿宋"/>
          <w:sz w:val="32"/>
          <w:szCs w:val="32"/>
        </w:rPr>
        <w:t>于4月30日前报区跑改办。南阳街道、浦阳镇作为镇街本级事项梳理试点，4月30日前完成本镇、街道常办事项及企业和群众到镇街盖章、证明类服务的梳理。按照“应纳尽纳”的原则，做好镇街本级事项统一纳入镇街办事服务中心窗口办理的流程设计和相关准备工作。其他镇街按照以试点镇街为模板，结合实际，5月30日前完成本镇街事项梳理。</w:t>
      </w:r>
    </w:p>
    <w:p>
      <w:pPr>
        <w:keepNext w:val="0"/>
        <w:keepLines w:val="0"/>
        <w:pageBreakBefore w:val="0"/>
        <w:widowControl w:val="0"/>
        <w:kinsoku/>
        <w:wordWrap/>
        <w:overflowPunct/>
        <w:topLinePunct w:val="0"/>
        <w:autoSpaceDE/>
        <w:autoSpaceDN/>
        <w:bidi w:val="0"/>
        <w:spacing w:line="520" w:lineRule="exact"/>
        <w:ind w:left="147" w:leftChars="70"/>
        <w:textAlignment w:val="auto"/>
        <w:rPr>
          <w:rFonts w:hint="eastAsia" w:ascii="仿宋" w:hAnsi="仿宋" w:eastAsia="仿宋" w:cs="仿宋"/>
          <w:sz w:val="32"/>
          <w:szCs w:val="32"/>
        </w:rPr>
      </w:pPr>
      <w:r>
        <w:rPr>
          <w:rFonts w:hint="eastAsia" w:ascii="仿宋" w:hAnsi="仿宋" w:eastAsia="仿宋"/>
          <w:sz w:val="32"/>
          <w:szCs w:val="32"/>
          <w:lang w:val="en-US" w:eastAsia="zh-CN"/>
        </w:rPr>
        <w:t xml:space="preserve">    </w:t>
      </w:r>
      <w:r>
        <w:rPr>
          <w:rFonts w:hint="eastAsia" w:ascii="仿宋" w:hAnsi="仿宋" w:eastAsia="仿宋" w:cs="仿宋"/>
          <w:b/>
          <w:bCs/>
          <w:sz w:val="32"/>
          <w:szCs w:val="32"/>
        </w:rPr>
        <w:t>2、建立规范事项管理机制。</w:t>
      </w:r>
      <w:r>
        <w:rPr>
          <w:rFonts w:hint="eastAsia" w:ascii="仿宋" w:hAnsi="仿宋" w:eastAsia="仿宋" w:cs="仿宋"/>
          <w:sz w:val="32"/>
          <w:szCs w:val="32"/>
        </w:rPr>
        <w:t>各区级单位要按照省有关“八统一”的工作要求，梳理规范下放事项的办事指南和受理流程、审查要点等标准化内容，对现有区级平台实行的证照共享、“一证通办”、容缺受理等改革举措应同步下放，做到同一业务全区规范要求标准统一，区镇无差别办理。构建统一规范、动态调整的事项管理机制，建立完善规范的网点业务指导机制、人员长效培训机制、事项动态管理机制。</w:t>
      </w:r>
      <w:r>
        <w:rPr>
          <w:rFonts w:hint="eastAsia" w:ascii="仿宋" w:hAnsi="仿宋" w:eastAsia="仿宋" w:cs="仿宋"/>
          <w:sz w:val="32"/>
          <w:szCs w:val="32"/>
        </w:rPr>
        <w:br w:type="textWrapping"/>
      </w:r>
      <w:r>
        <w:rPr>
          <w:rFonts w:hint="eastAsia" w:ascii="仿宋" w:hAnsi="仿宋" w:eastAsia="仿宋"/>
          <w:sz w:val="32"/>
          <w:szCs w:val="32"/>
        </w:rPr>
        <w:t xml:space="preserve">    </w:t>
      </w:r>
      <w:r>
        <w:rPr>
          <w:rFonts w:hint="eastAsia" w:ascii="仿宋" w:hAnsi="仿宋" w:eastAsia="仿宋" w:cs="仿宋"/>
          <w:b/>
          <w:bCs/>
          <w:sz w:val="32"/>
          <w:szCs w:val="32"/>
        </w:rPr>
        <w:t>3、完善“一窗受理”系统建设。</w:t>
      </w:r>
      <w:r>
        <w:rPr>
          <w:rFonts w:hint="eastAsia" w:ascii="仿宋" w:hAnsi="仿宋" w:eastAsia="仿宋" w:cs="仿宋"/>
          <w:sz w:val="32"/>
          <w:szCs w:val="32"/>
        </w:rPr>
        <w:t>由</w:t>
      </w:r>
      <w:r>
        <w:rPr>
          <w:rFonts w:hint="eastAsia" w:ascii="仿宋" w:hAnsi="仿宋" w:eastAsia="仿宋" w:cs="仿宋"/>
          <w:sz w:val="32"/>
          <w:szCs w:val="32"/>
          <w:lang w:eastAsia="zh-CN"/>
        </w:rPr>
        <w:t>区数据管理局</w:t>
      </w:r>
      <w:r>
        <w:rPr>
          <w:rFonts w:hint="eastAsia" w:ascii="仿宋" w:hAnsi="仿宋" w:eastAsia="仿宋" w:cs="仿宋"/>
          <w:sz w:val="32"/>
          <w:szCs w:val="32"/>
        </w:rPr>
        <w:t>牵头，根据我区“就近办”的实际需求，</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6月底前，配合第一批试点镇街</w:t>
      </w:r>
      <w:r>
        <w:rPr>
          <w:rFonts w:hint="eastAsia" w:ascii="仿宋" w:hAnsi="仿宋" w:eastAsia="仿宋" w:cs="仿宋"/>
          <w:sz w:val="32"/>
          <w:szCs w:val="32"/>
        </w:rPr>
        <w:t>完善“一窗受理”系统镇街模块建设、移动</w:t>
      </w:r>
      <w:r>
        <w:rPr>
          <w:rFonts w:hint="eastAsia" w:ascii="仿宋" w:hAnsi="仿宋" w:eastAsia="仿宋" w:cs="仿宋"/>
          <w:sz w:val="32"/>
          <w:szCs w:val="32"/>
          <w:lang w:eastAsia="zh-CN"/>
        </w:rPr>
        <w:t>审批</w:t>
      </w:r>
      <w:r>
        <w:rPr>
          <w:rFonts w:hint="eastAsia" w:ascii="仿宋" w:hAnsi="仿宋" w:eastAsia="仿宋" w:cs="仿宋"/>
          <w:sz w:val="32"/>
          <w:szCs w:val="32"/>
        </w:rPr>
        <w:t>模块建设，提升“一窗受理”系统的办事功能。按照“就近办”推进进度，做好事项系统配置、流程测试、系统对接等工作，实现“就近办”事项“前台综合受理、后台分类审批、业务内部流转、统一窗口出件”。</w:t>
      </w:r>
      <w:r>
        <w:rPr>
          <w:rFonts w:hint="eastAsia" w:ascii="仿宋" w:hAnsi="仿宋" w:eastAsia="仿宋" w:cs="仿宋"/>
          <w:sz w:val="32"/>
          <w:szCs w:val="32"/>
        </w:rPr>
        <w:br w:type="textWrapping"/>
      </w:r>
      <w:r>
        <w:rPr>
          <w:rFonts w:hint="eastAsia" w:ascii="仿宋" w:hAnsi="仿宋" w:eastAsia="仿宋"/>
          <w:sz w:val="32"/>
          <w:szCs w:val="32"/>
        </w:rPr>
        <w:t xml:space="preserve">    </w:t>
      </w:r>
      <w:r>
        <w:rPr>
          <w:rFonts w:hint="eastAsia" w:ascii="仿宋" w:hAnsi="仿宋" w:eastAsia="仿宋" w:cs="仿宋"/>
          <w:b/>
          <w:bCs/>
          <w:sz w:val="32"/>
          <w:szCs w:val="32"/>
        </w:rPr>
        <w:t>4、落实机构人员。</w:t>
      </w:r>
      <w:r>
        <w:rPr>
          <w:rFonts w:hint="eastAsia" w:ascii="仿宋" w:hAnsi="仿宋" w:eastAsia="仿宋" w:cs="仿宋"/>
          <w:sz w:val="32"/>
          <w:szCs w:val="32"/>
        </w:rPr>
        <w:t>各镇街作为承接“就近办”工作的基层主平台，以机构改革为契机，完善镇街公共服务中心机构设置，明确专职中层干部和在编人员负责公共服务中心日常管理。选派素质好、服务优、学习能力强的工作人员担任前台综合窗口工作人员。加强对窗口工作人员的日常考核，提升窗口服务管理水平。新街街道作为“就近办”机构体制领域的试点，在4月中旬前完成本街道公共服务中心实体化运作的机构设置和人员配备。</w:t>
      </w:r>
      <w:r>
        <w:rPr>
          <w:rFonts w:hint="eastAsia" w:ascii="仿宋" w:hAnsi="仿宋" w:eastAsia="仿宋" w:cs="仿宋"/>
          <w:sz w:val="32"/>
          <w:szCs w:val="32"/>
        </w:rPr>
        <w:br w:type="textWrapping"/>
      </w:r>
      <w:r>
        <w:rPr>
          <w:rFonts w:hint="eastAsia" w:ascii="仿宋" w:hAnsi="仿宋" w:eastAsia="仿宋"/>
          <w:sz w:val="32"/>
          <w:szCs w:val="32"/>
        </w:rPr>
        <w:t xml:space="preserve">   </w:t>
      </w:r>
      <w:r>
        <w:rPr>
          <w:rFonts w:hint="eastAsia" w:ascii="仿宋" w:hAnsi="仿宋" w:eastAsia="仿宋" w:cs="仿宋"/>
          <w:b/>
          <w:bCs/>
          <w:sz w:val="32"/>
          <w:szCs w:val="32"/>
        </w:rPr>
        <w:t xml:space="preserve"> 5、组织开展业务培训。</w:t>
      </w:r>
      <w:r>
        <w:rPr>
          <w:rFonts w:hint="eastAsia" w:ascii="仿宋" w:hAnsi="仿宋" w:eastAsia="仿宋" w:cs="仿宋"/>
          <w:sz w:val="32"/>
          <w:szCs w:val="32"/>
        </w:rPr>
        <w:t>各区级单位根据业务实际安排好业务培训内容、培训方式、培训时长等，由区跑改办统筹组织镇街开展培训。业务熟练程度直接影响办件的满意率和实现率，要高标准、严要求扎实做好下放事项的业务培训、流程规范和跟踪指导，确保办事标准、办事规范、办事效率便捷高效。</w:t>
      </w:r>
      <w:r>
        <w:rPr>
          <w:rFonts w:hint="eastAsia" w:ascii="仿宋" w:hAnsi="仿宋" w:eastAsia="仿宋" w:cs="仿宋"/>
          <w:sz w:val="32"/>
          <w:szCs w:val="32"/>
        </w:rPr>
        <w:br w:type="textWrapping"/>
      </w:r>
      <w:r>
        <w:rPr>
          <w:rFonts w:hint="eastAsia" w:ascii="仿宋" w:hAnsi="仿宋" w:eastAsia="仿宋"/>
          <w:sz w:val="32"/>
          <w:szCs w:val="32"/>
        </w:rPr>
        <w:t xml:space="preserve">    </w:t>
      </w:r>
      <w:r>
        <w:rPr>
          <w:rFonts w:hint="eastAsia" w:ascii="仿宋" w:hAnsi="仿宋" w:eastAsia="仿宋" w:cs="仿宋"/>
          <w:b/>
          <w:bCs/>
          <w:sz w:val="32"/>
          <w:szCs w:val="32"/>
        </w:rPr>
        <w:t>6、分批推进事项下放。</w:t>
      </w:r>
      <w:r>
        <w:rPr>
          <w:rFonts w:hint="eastAsia" w:ascii="仿宋" w:hAnsi="仿宋" w:eastAsia="仿宋" w:cs="仿宋"/>
          <w:sz w:val="32"/>
          <w:szCs w:val="32"/>
        </w:rPr>
        <w:t>下沉镇街公共服务中心的事项，根据各镇街实际，共分三批实施，10月底前实现全覆盖。第一批为益农镇、新街街道、南阳街道、浦阳镇、戴村镇、靖江街道，完成时间为6月底前；第二批为蜀山街道、城厢街道、临浦镇、瓜沥镇、河上镇、所前镇、党湾镇、楼塔镇、闻堰街道，完成时间为8月底前；第三批为衙前镇、新塘街道、进化镇、义桥镇、宁围街道、北干街道，完成时间为10月底前。其中，瓜沥镇、临浦镇公共服务中心因与区办事服务中心区域分中心办事大厅合一，此次下沉镇街的事项中，已进驻区域分中心的事项维持原模式不变，新增事项按照全区统一的模式，由瓜沥镇、临浦镇安排人员，做好综合受理。</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7、优化规范配套服务。</w:t>
      </w:r>
      <w:r>
        <w:rPr>
          <w:rFonts w:hint="eastAsia" w:ascii="仿宋" w:hAnsi="仿宋" w:eastAsia="仿宋" w:cs="仿宋"/>
          <w:sz w:val="32"/>
          <w:szCs w:val="32"/>
        </w:rPr>
        <w:t>各镇街要积极做好事项下沉办件量增加后的设施配套建设，完善停车场、等候区、咨询区等的功能区域设置；配备业务受理所需的高拍仪、打印机等设施设备；建立免费复印、网上代申报、容缺受理等服务机制，提高办事的便捷度和满意率。</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8、整合基层站所办事功能。</w:t>
      </w:r>
      <w:r>
        <w:rPr>
          <w:rFonts w:hint="eastAsia" w:ascii="仿宋" w:hAnsi="仿宋" w:eastAsia="仿宋" w:cs="仿宋"/>
          <w:sz w:val="32"/>
          <w:szCs w:val="32"/>
        </w:rPr>
        <w:t>积极推进镇、街道属地范围内的基层站所服务事项进驻镇街公共服务中心，切实提高公共服务中心的集聚力和服务力。南阳街道作为“就近办”基层站所整合的试点单位，6月底前，完成本街道范围内主要基层站所服务功能的集成办理。其他镇街根据本地实际和场地面积，优先选择群众需求大的事项整合进驻公共服务中心。</w:t>
      </w:r>
    </w:p>
    <w:p>
      <w:pPr>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（二）推进综合自助</w:t>
      </w:r>
      <w:r>
        <w:rPr>
          <w:rFonts w:hint="eastAsia" w:ascii="楷体" w:hAnsi="楷体" w:eastAsia="楷体"/>
          <w:b/>
          <w:bCs/>
          <w:sz w:val="32"/>
          <w:szCs w:val="32"/>
          <w:lang w:eastAsia="zh-CN"/>
        </w:rPr>
        <w:t>办事服务</w:t>
      </w:r>
      <w:r>
        <w:rPr>
          <w:rFonts w:hint="eastAsia" w:ascii="楷体" w:hAnsi="楷体" w:eastAsia="楷体"/>
          <w:b/>
          <w:bCs/>
          <w:sz w:val="32"/>
          <w:szCs w:val="32"/>
        </w:rPr>
        <w:t>机村（社区）全覆盖</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1、明确采购方式。</w:t>
      </w:r>
      <w:r>
        <w:rPr>
          <w:rFonts w:hint="eastAsia" w:ascii="仿宋" w:hAnsi="仿宋" w:eastAsia="仿宋" w:cs="仿宋"/>
          <w:sz w:val="32"/>
          <w:szCs w:val="32"/>
        </w:rPr>
        <w:t>“杭州办事”综合自助</w:t>
      </w:r>
      <w:r>
        <w:rPr>
          <w:rFonts w:hint="eastAsia" w:ascii="仿宋" w:hAnsi="仿宋" w:eastAsia="仿宋" w:cs="仿宋"/>
          <w:sz w:val="32"/>
          <w:szCs w:val="32"/>
          <w:lang w:eastAsia="zh-CN"/>
        </w:rPr>
        <w:t>办事服务</w:t>
      </w:r>
      <w:r>
        <w:rPr>
          <w:rFonts w:hint="eastAsia" w:ascii="仿宋" w:hAnsi="仿宋" w:eastAsia="仿宋" w:cs="仿宋"/>
          <w:sz w:val="32"/>
          <w:szCs w:val="32"/>
        </w:rPr>
        <w:t>机村（社区）全覆盖工作是杭州全域打造“移动办事之城”的重点任务。自助机硬件设备、区级事项开发费用由区级财政统一保障，镇街根据各自辖区部署落实数量</w:t>
      </w:r>
      <w:r>
        <w:rPr>
          <w:rFonts w:hint="eastAsia" w:ascii="仿宋" w:hAnsi="仿宋" w:eastAsia="仿宋" w:cs="仿宋"/>
          <w:sz w:val="32"/>
          <w:szCs w:val="32"/>
          <w:lang w:eastAsia="zh-CN"/>
        </w:rPr>
        <w:t>，</w:t>
      </w:r>
      <w:r>
        <w:rPr>
          <w:rFonts w:hint="eastAsia" w:ascii="仿宋" w:hAnsi="仿宋" w:eastAsia="仿宋" w:cs="仿宋"/>
          <w:sz w:val="32"/>
          <w:szCs w:val="32"/>
        </w:rPr>
        <w:t>委托区办事服务中心统一采购，资产归属各镇街。设施加配升级、后续设备维护事宜由各镇街与区华数公司另行签署协议，相应费用由各镇街自行承担。</w:t>
      </w:r>
      <w:r>
        <w:rPr>
          <w:rFonts w:hint="eastAsia" w:ascii="仿宋" w:hAnsi="仿宋" w:eastAsia="仿宋" w:cs="仿宋"/>
          <w:sz w:val="32"/>
          <w:szCs w:val="32"/>
        </w:rPr>
        <w:br w:type="textWrapping"/>
      </w:r>
      <w:r>
        <w:rPr>
          <w:rFonts w:hint="eastAsia" w:eastAsia="仿宋"/>
          <w:b/>
          <w:bCs/>
          <w:color w:val="000000"/>
          <w:sz w:val="32"/>
          <w:szCs w:val="32"/>
        </w:rPr>
        <w:t xml:space="preserve">   </w:t>
      </w:r>
      <w:r>
        <w:rPr>
          <w:rFonts w:hint="eastAsia" w:ascii="仿宋" w:hAnsi="仿宋" w:eastAsia="仿宋" w:cs="仿宋"/>
          <w:b/>
          <w:bCs/>
          <w:sz w:val="32"/>
          <w:szCs w:val="32"/>
        </w:rPr>
        <w:t xml:space="preserve"> 2、落实定点定位。</w:t>
      </w:r>
      <w:r>
        <w:rPr>
          <w:rFonts w:hint="eastAsia" w:ascii="仿宋" w:hAnsi="仿宋" w:eastAsia="仿宋" w:cs="仿宋"/>
          <w:sz w:val="32"/>
          <w:szCs w:val="32"/>
        </w:rPr>
        <w:t>根据村（社区）实际情况，科学选择人流量较大或服务较为集中的场所作为设备的布置点位</w:t>
      </w:r>
      <w:r>
        <w:rPr>
          <w:rFonts w:hint="eastAsia" w:ascii="仿宋" w:hAnsi="仿宋" w:eastAsia="仿宋" w:cs="仿宋"/>
          <w:sz w:val="32"/>
          <w:szCs w:val="32"/>
          <w:lang w:eastAsia="zh-CN"/>
        </w:rPr>
        <w:t>，</w:t>
      </w:r>
      <w:r>
        <w:rPr>
          <w:rFonts w:hint="eastAsia" w:ascii="仿宋" w:hAnsi="仿宋" w:eastAsia="仿宋" w:cs="仿宋"/>
          <w:sz w:val="32"/>
          <w:szCs w:val="32"/>
        </w:rPr>
        <w:t>点位设置必须满足自助机安装条件。4月底前完成各村（社区）设备定点定位，建立</w:t>
      </w:r>
      <w:r>
        <w:rPr>
          <w:rFonts w:hint="eastAsia" w:ascii="仿宋" w:hAnsi="仿宋" w:eastAsia="仿宋" w:cs="仿宋"/>
          <w:sz w:val="32"/>
          <w:szCs w:val="32"/>
          <w:lang w:eastAsia="zh-CN"/>
        </w:rPr>
        <w:t>、</w:t>
      </w:r>
      <w:r>
        <w:rPr>
          <w:rFonts w:hint="eastAsia" w:ascii="仿宋" w:hAnsi="仿宋" w:eastAsia="仿宋" w:cs="仿宋"/>
          <w:sz w:val="32"/>
          <w:szCs w:val="32"/>
        </w:rPr>
        <w:t>完善相应的联络机制，并填写附</w:t>
      </w:r>
      <w:r>
        <w:rPr>
          <w:rFonts w:hint="eastAsia" w:ascii="仿宋" w:hAnsi="仿宋" w:eastAsia="仿宋" w:cs="仿宋"/>
          <w:sz w:val="32"/>
          <w:szCs w:val="32"/>
          <w:lang w:eastAsia="zh-CN"/>
        </w:rPr>
        <w:t>件</w:t>
      </w:r>
      <w:r>
        <w:rPr>
          <w:rFonts w:hint="eastAsia" w:ascii="仿宋" w:hAnsi="仿宋" w:eastAsia="仿宋" w:cs="仿宋"/>
          <w:sz w:val="32"/>
          <w:szCs w:val="32"/>
        </w:rPr>
        <w:t>2，及时对接华数公司，做好配套服务。</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eastAsia="仿宋"/>
          <w:color w:val="000000"/>
          <w:sz w:val="32"/>
          <w:szCs w:val="32"/>
        </w:rPr>
      </w:pPr>
      <w:r>
        <w:rPr>
          <w:rFonts w:hint="eastAsia" w:ascii="仿宋" w:hAnsi="仿宋" w:eastAsia="仿宋" w:cs="仿宋"/>
          <w:b/>
          <w:bCs/>
          <w:sz w:val="32"/>
          <w:szCs w:val="32"/>
        </w:rPr>
        <w:t>3、分批安装落地。</w:t>
      </w:r>
      <w:r>
        <w:rPr>
          <w:rFonts w:hint="eastAsia" w:ascii="仿宋" w:hAnsi="仿宋" w:eastAsia="仿宋" w:cs="仿宋"/>
          <w:sz w:val="32"/>
          <w:szCs w:val="32"/>
        </w:rPr>
        <w:t>根据全区的统一部署安排，分期分批完成综合自助办事服务机的安装调试和验收移交工作，10月底前实现综合自助办事服务机村（社区）全覆盖。</w:t>
      </w:r>
    </w:p>
    <w:p>
      <w:pPr>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（三）推进其他途径实现“就近办”</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1、提高基层站所办事能力。</w:t>
      </w:r>
      <w:r>
        <w:rPr>
          <w:rFonts w:hint="eastAsia" w:ascii="仿宋" w:hAnsi="仿宋" w:eastAsia="仿宋" w:cs="仿宋"/>
          <w:sz w:val="32"/>
          <w:szCs w:val="32"/>
        </w:rPr>
        <w:t>在前期区公安分局“复合型基层站所”试点成功的基础上</w:t>
      </w:r>
      <w:r>
        <w:rPr>
          <w:rFonts w:hint="eastAsia" w:ascii="仿宋" w:hAnsi="仿宋" w:eastAsia="仿宋" w:cs="仿宋"/>
          <w:b/>
          <w:bCs/>
          <w:sz w:val="32"/>
          <w:szCs w:val="32"/>
        </w:rPr>
        <w:t>，</w:t>
      </w:r>
      <w:r>
        <w:rPr>
          <w:rFonts w:hint="eastAsia" w:ascii="仿宋" w:hAnsi="仿宋" w:eastAsia="仿宋" w:cs="仿宋"/>
          <w:sz w:val="32"/>
          <w:szCs w:val="32"/>
        </w:rPr>
        <w:t>继续推进基层站所办事网点建设。对受法律法规、网络安全等限制，无法下放镇街公共服务中心的事项，主动向本单位基层站所下放，提高基层站所的服务能力。根据杭州市的考核要求，</w:t>
      </w:r>
      <w:r>
        <w:rPr>
          <w:rFonts w:hint="eastAsia" w:ascii="仿宋" w:hAnsi="仿宋" w:eastAsia="仿宋" w:cs="仿宋"/>
          <w:color w:val="auto"/>
          <w:sz w:val="32"/>
          <w:szCs w:val="32"/>
          <w:u w:val="none"/>
        </w:rPr>
        <w:t>下放事项</w:t>
      </w:r>
      <w:r>
        <w:rPr>
          <w:rFonts w:hint="eastAsia" w:ascii="仿宋" w:hAnsi="仿宋" w:eastAsia="仿宋" w:cs="仿宋"/>
          <w:color w:val="auto"/>
          <w:sz w:val="32"/>
          <w:szCs w:val="32"/>
          <w:u w:val="none"/>
          <w:lang w:eastAsia="zh-CN"/>
        </w:rPr>
        <w:t>的受理</w:t>
      </w:r>
      <w:r>
        <w:rPr>
          <w:rFonts w:hint="eastAsia" w:ascii="仿宋" w:hAnsi="仿宋" w:eastAsia="仿宋" w:cs="仿宋"/>
          <w:color w:val="auto"/>
          <w:sz w:val="32"/>
          <w:szCs w:val="32"/>
          <w:u w:val="none"/>
        </w:rPr>
        <w:t>网点未达到</w:t>
      </w:r>
      <w:r>
        <w:rPr>
          <w:rFonts w:hint="eastAsia" w:ascii="仿宋" w:hAnsi="仿宋" w:eastAsia="仿宋" w:cs="仿宋"/>
          <w:color w:val="auto"/>
          <w:sz w:val="32"/>
          <w:szCs w:val="32"/>
          <w:u w:val="none"/>
          <w:lang w:eastAsia="zh-CN"/>
        </w:rPr>
        <w:t>全区</w:t>
      </w:r>
      <w:r>
        <w:rPr>
          <w:rFonts w:hint="eastAsia" w:ascii="仿宋" w:hAnsi="仿宋" w:eastAsia="仿宋" w:cs="仿宋"/>
          <w:color w:val="auto"/>
          <w:sz w:val="32"/>
          <w:szCs w:val="32"/>
          <w:u w:val="none"/>
          <w:lang w:val="en-US" w:eastAsia="zh-CN"/>
        </w:rPr>
        <w:t>22个镇街</w:t>
      </w:r>
      <w:r>
        <w:rPr>
          <w:rFonts w:hint="eastAsia" w:ascii="仿宋" w:hAnsi="仿宋" w:eastAsia="仿宋" w:cs="仿宋"/>
          <w:color w:val="auto"/>
          <w:sz w:val="32"/>
          <w:szCs w:val="32"/>
          <w:u w:val="none"/>
        </w:rPr>
        <w:t>50%覆盖率的，</w:t>
      </w:r>
      <w:r>
        <w:rPr>
          <w:rFonts w:hint="eastAsia" w:ascii="仿宋" w:hAnsi="仿宋" w:eastAsia="仿宋" w:cs="仿宋"/>
          <w:sz w:val="32"/>
          <w:szCs w:val="32"/>
        </w:rPr>
        <w:t>不计算在完成率之内，请各单位下放基层站所的事项，注重网点空间布局的科学性和覆盖面。</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2、拓展“政银通”覆盖面和服务功能。</w:t>
      </w:r>
      <w:r>
        <w:rPr>
          <w:rFonts w:hint="eastAsia" w:ascii="仿宋" w:hAnsi="仿宋" w:eastAsia="仿宋" w:cs="仿宋"/>
          <w:sz w:val="32"/>
          <w:szCs w:val="32"/>
        </w:rPr>
        <w:t>利用银行网点多、覆盖面广的优势，继续推进“政银通”便民工程。与银行关系密切的办事事项、专业要求较高的事项进一步向银行网点集成，实现办事、缴费、贷款等“一窗口”服务。</w:t>
      </w:r>
    </w:p>
    <w:p>
      <w:pPr>
        <w:keepNext w:val="0"/>
        <w:keepLines w:val="0"/>
        <w:pageBreakBefore w:val="0"/>
        <w:widowControl w:val="0"/>
        <w:kinsoku/>
        <w:wordWrap/>
        <w:overflowPunct/>
        <w:topLinePunct w:val="0"/>
        <w:autoSpaceDE/>
        <w:autoSpaceDN/>
        <w:bidi w:val="0"/>
        <w:adjustRightInd/>
        <w:snapToGrid/>
        <w:spacing w:before="0" w:beforeAutospacing="0" w:after="0" w:line="52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（四）大力做好宣传推广</w:t>
      </w:r>
    </w:p>
    <w:p>
      <w:pPr>
        <w:keepNext w:val="0"/>
        <w:keepLines w:val="0"/>
        <w:pageBreakBefore w:val="0"/>
        <w:widowControl w:val="0"/>
        <w:kinsoku/>
        <w:wordWrap/>
        <w:overflowPunct/>
        <w:topLinePunct w:val="0"/>
        <w:autoSpaceDE/>
        <w:autoSpaceDN/>
        <w:bidi w:val="0"/>
        <w:spacing w:before="0" w:beforeAutospacing="0"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全面开展民生事项“就近办”各项工作</w:t>
      </w:r>
      <w:r>
        <w:rPr>
          <w:rFonts w:hint="eastAsia" w:ascii="仿宋" w:hAnsi="仿宋" w:eastAsia="仿宋" w:cs="仿宋"/>
          <w:sz w:val="32"/>
          <w:szCs w:val="32"/>
          <w:lang w:eastAsia="zh-CN"/>
        </w:rPr>
        <w:t>与成效</w:t>
      </w:r>
      <w:r>
        <w:rPr>
          <w:rFonts w:hint="eastAsia" w:ascii="仿宋" w:hAnsi="仿宋" w:eastAsia="仿宋" w:cs="仿宋"/>
          <w:sz w:val="32"/>
          <w:szCs w:val="32"/>
        </w:rPr>
        <w:t>的宣传推广。通过文化广播站、数字电视终端、入户推广等措施，提高“就近办”的知晓率和办件量，提高“就近办”的实现比例，真正让群众受益。</w:t>
      </w:r>
    </w:p>
    <w:p>
      <w:pPr>
        <w:keepNext w:val="0"/>
        <w:keepLines w:val="0"/>
        <w:pageBreakBefore w:val="0"/>
        <w:widowControl w:val="0"/>
        <w:numPr>
          <w:ilvl w:val="0"/>
          <w:numId w:val="1"/>
        </w:numPr>
        <w:kinsoku/>
        <w:wordWrap/>
        <w:overflowPunct/>
        <w:topLinePunct w:val="0"/>
        <w:autoSpaceDE/>
        <w:autoSpaceDN/>
        <w:bidi w:val="0"/>
        <w:spacing w:before="0" w:beforeAutospacing="0" w:after="0" w:line="520" w:lineRule="exact"/>
        <w:ind w:left="640" w:leftChars="0" w:firstLine="0" w:firstLineChars="0"/>
        <w:textAlignment w:val="auto"/>
        <w:rPr>
          <w:rFonts w:hint="eastAsia" w:ascii="黑体" w:hAnsi="黑体" w:eastAsia="黑体" w:cs="黑体"/>
          <w:b/>
          <w:bCs/>
          <w:sz w:val="32"/>
          <w:szCs w:val="32"/>
        </w:rPr>
      </w:pPr>
      <w:r>
        <w:rPr>
          <w:rFonts w:hint="eastAsia" w:ascii="黑体" w:hAnsi="黑体" w:eastAsia="黑体" w:cs="黑体"/>
          <w:b/>
          <w:bCs/>
          <w:sz w:val="32"/>
          <w:szCs w:val="32"/>
        </w:rPr>
        <w:t>工作保障</w:t>
      </w:r>
    </w:p>
    <w:p>
      <w:pPr>
        <w:keepNext w:val="0"/>
        <w:keepLines w:val="0"/>
        <w:pageBreakBefore w:val="0"/>
        <w:widowControl w:val="0"/>
        <w:numPr>
          <w:ilvl w:val="0"/>
          <w:numId w:val="0"/>
        </w:numPr>
        <w:kinsoku/>
        <w:wordWrap/>
        <w:overflowPunct/>
        <w:topLinePunct w:val="0"/>
        <w:autoSpaceDE/>
        <w:autoSpaceDN/>
        <w:bidi w:val="0"/>
        <w:spacing w:before="0" w:beforeAutospacing="0" w:after="0"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b/>
          <w:bCs/>
          <w:sz w:val="32"/>
          <w:szCs w:val="32"/>
        </w:rPr>
        <w:t>（一）加强领导。</w:t>
      </w:r>
      <w:r>
        <w:rPr>
          <w:rFonts w:hint="eastAsia" w:ascii="仿宋" w:hAnsi="仿宋" w:eastAsia="仿宋" w:cs="仿宋"/>
          <w:sz w:val="32"/>
          <w:szCs w:val="32"/>
        </w:rPr>
        <w:t>“就近办”工作事项多、涉及面广，各区级单位要切实加强组织领导，建立健全工作机制，做好内部协调，确保本单位主要民生事项“应放尽放”。各镇街要围绕做强镇街公共服务中心的目标，配齐配强公共服务中心机构人员，完善镇、村（社区）两级联动服务体系，全面提升镇街政务服务水平。</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楷体" w:hAnsi="楷体" w:eastAsia="楷体"/>
          <w:b/>
          <w:bCs/>
          <w:sz w:val="32"/>
          <w:szCs w:val="32"/>
        </w:rPr>
        <w:t>（二）强化考核。</w:t>
      </w:r>
      <w:r>
        <w:rPr>
          <w:rFonts w:hint="eastAsia" w:ascii="仿宋" w:hAnsi="仿宋" w:eastAsia="仿宋" w:cs="仿宋"/>
          <w:sz w:val="32"/>
          <w:szCs w:val="32"/>
        </w:rPr>
        <w:t>“就近办”工作是今年全区“最多跑一次”改革的重要工作，纳入全区综合考评。下沉事项实际办件量等业务指标将作为一项重要指标纳入考核，确保“就近办”有真效果，群众能真受益。</w:t>
      </w:r>
    </w:p>
    <w:p>
      <w:pPr>
        <w:keepNext w:val="0"/>
        <w:keepLines w:val="0"/>
        <w:pageBreakBefore w:val="0"/>
        <w:widowControl w:val="0"/>
        <w:kinsoku/>
        <w:wordWrap/>
        <w:overflowPunct/>
        <w:topLinePunct w:val="0"/>
        <w:autoSpaceDE/>
        <w:autoSpaceDN/>
        <w:bidi w:val="0"/>
        <w:spacing w:before="0" w:beforeAutospacing="0" w:after="0" w:line="520" w:lineRule="exact"/>
        <w:ind w:firstLine="643" w:firstLineChars="200"/>
        <w:textAlignment w:val="auto"/>
        <w:rPr>
          <w:rFonts w:hint="eastAsia" w:ascii="仿宋" w:hAnsi="仿宋" w:eastAsia="仿宋" w:cs="仿宋"/>
          <w:sz w:val="32"/>
          <w:szCs w:val="32"/>
        </w:rPr>
      </w:pPr>
      <w:r>
        <w:rPr>
          <w:rFonts w:hint="eastAsia" w:ascii="楷体" w:hAnsi="楷体" w:eastAsia="楷体"/>
          <w:b/>
          <w:bCs/>
          <w:sz w:val="32"/>
          <w:szCs w:val="32"/>
        </w:rPr>
        <w:t>（三）督查问效。</w:t>
      </w:r>
      <w:r>
        <w:rPr>
          <w:rFonts w:hint="eastAsia" w:ascii="仿宋" w:hAnsi="仿宋" w:eastAsia="仿宋" w:cs="仿宋"/>
          <w:sz w:val="32"/>
          <w:szCs w:val="32"/>
        </w:rPr>
        <w:t>“就近办”工作是今年我区的民生实事工程之一，年终将由区人大代表集中评议。各单位要高度重视，全力以赴推进工作。区跑改办将会同区纪委、区政府督察室，对组织领导不到位、方法措施不得力、实际效果不明显的单位及时提出整改要求，限期整改。对工作推进不力、不作为、乱作为、慢作为的依法依规进行责任追究，确保改革工作取得实效。</w:t>
      </w:r>
    </w:p>
    <w:p>
      <w:pPr>
        <w:keepNext w:val="0"/>
        <w:keepLines w:val="0"/>
        <w:pageBreakBefore w:val="0"/>
        <w:widowControl w:val="0"/>
        <w:kinsoku/>
        <w:wordWrap/>
        <w:overflowPunct/>
        <w:topLinePunct w:val="0"/>
        <w:autoSpaceDE/>
        <w:autoSpaceDN/>
        <w:bidi w:val="0"/>
        <w:spacing w:before="0" w:beforeAutospacing="0"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区办事服务中心联系人：徐晔翀（事项梳理），82898184；郑垚（自助机），82899721。华数集团：肖凯峰，13867117852。</w:t>
      </w:r>
    </w:p>
    <w:p>
      <w:pPr>
        <w:keepNext w:val="0"/>
        <w:keepLines w:val="0"/>
        <w:pageBreakBefore w:val="0"/>
        <w:widowControl w:val="0"/>
        <w:kinsoku/>
        <w:wordWrap/>
        <w:overflowPunct/>
        <w:topLinePunct w:val="0"/>
        <w:autoSpaceDE/>
        <w:autoSpaceDN/>
        <w:bidi w:val="0"/>
        <w:spacing w:before="0" w:beforeAutospacing="0" w:after="0"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before="0" w:beforeAutospacing="0"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附件：1.推进民生事项“就近办”任务分解表</w:t>
      </w:r>
    </w:p>
    <w:p>
      <w:pPr>
        <w:keepNext w:val="0"/>
        <w:keepLines w:val="0"/>
        <w:pageBreakBefore w:val="0"/>
        <w:widowControl w:val="0"/>
        <w:kinsoku/>
        <w:wordWrap/>
        <w:overflowPunct/>
        <w:topLinePunct w:val="0"/>
        <w:autoSpaceDE/>
        <w:autoSpaceDN/>
        <w:bidi w:val="0"/>
        <w:spacing w:before="0" w:beforeAutospacing="0" w:after="0" w:line="520" w:lineRule="exact"/>
        <w:ind w:left="1916" w:leftChars="76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2.“杭州综合自助办事服务机”镇街布点点位及联络员名单</w:t>
      </w:r>
    </w:p>
    <w:p>
      <w:pPr>
        <w:keepNext w:val="0"/>
        <w:keepLines w:val="0"/>
        <w:pageBreakBefore w:val="0"/>
        <w:widowControl w:val="0"/>
        <w:kinsoku/>
        <w:wordWrap/>
        <w:overflowPunct/>
        <w:topLinePunct w:val="0"/>
        <w:autoSpaceDE/>
        <w:autoSpaceDN/>
        <w:bidi w:val="0"/>
        <w:spacing w:before="0" w:beforeAutospacing="0" w:after="0" w:line="52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3.萧山区民生事项“就近办”下沉情况反馈表</w:t>
      </w:r>
    </w:p>
    <w:p>
      <w:pPr>
        <w:keepNext w:val="0"/>
        <w:keepLines w:val="0"/>
        <w:pageBreakBefore w:val="0"/>
        <w:widowControl w:val="0"/>
        <w:kinsoku/>
        <w:wordWrap/>
        <w:overflowPunct/>
        <w:topLinePunct w:val="0"/>
        <w:autoSpaceDE/>
        <w:autoSpaceDN/>
        <w:bidi w:val="0"/>
        <w:spacing w:before="0" w:beforeAutospacing="0" w:after="0"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(杭州市萧山区人民政府办事服务中心代章)</w:t>
      </w:r>
    </w:p>
    <w:p>
      <w:pPr>
        <w:keepNext w:val="0"/>
        <w:keepLines w:val="0"/>
        <w:pageBreakBefore w:val="0"/>
        <w:widowControl w:val="0"/>
        <w:kinsoku/>
        <w:wordWrap/>
        <w:overflowPunct/>
        <w:topLinePunct w:val="0"/>
        <w:autoSpaceDE/>
        <w:autoSpaceDN/>
        <w:bidi w:val="0"/>
        <w:spacing w:before="0" w:beforeAutospacing="0" w:after="0"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 xml:space="preserve">              2019年4月16日</w:t>
      </w:r>
    </w:p>
    <w:p>
      <w:pPr>
        <w:keepNext w:val="0"/>
        <w:keepLines w:val="0"/>
        <w:pageBreakBefore w:val="0"/>
        <w:widowControl w:val="0"/>
        <w:kinsoku/>
        <w:wordWrap/>
        <w:overflowPunct/>
        <w:topLinePunct w:val="0"/>
        <w:autoSpaceDE/>
        <w:autoSpaceDN/>
        <w:bidi w:val="0"/>
        <w:adjustRightInd/>
        <w:snapToGrid/>
        <w:spacing w:before="0" w:beforeAutospacing="0" w:after="0" w:line="640" w:lineRule="exact"/>
        <w:ind w:firstLine="1920" w:firstLineChars="600"/>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240" w:lineRule="auto"/>
        <w:textAlignment w:val="auto"/>
        <w:outlineLvl w:val="9"/>
      </w:pP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66432;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65408;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杭州市萧山区全面深化“最多跑一次”改革领导小组办公室</w:t>
      </w:r>
      <w:r>
        <w:rPr>
          <w:rFonts w:hint="eastAsia" w:ascii="仿宋" w:hAnsi="仿宋" w:eastAsia="仿宋" w:cs="仿宋"/>
          <w:spacing w:val="-28"/>
          <w:sz w:val="28"/>
          <w:szCs w:val="28"/>
          <w:lang w:val="en-US" w:eastAsia="zh-CN"/>
        </w:rPr>
        <w:t xml:space="preserve">   2019年4月16日印发</w:t>
      </w:r>
    </w:p>
    <w:p>
      <w:pPr>
        <w:keepNext w:val="0"/>
        <w:keepLines w:val="0"/>
        <w:pageBreakBefore w:val="0"/>
        <w:widowControl w:val="0"/>
        <w:kinsoku/>
        <w:wordWrap/>
        <w:overflowPunct/>
        <w:topLinePunct w:val="0"/>
        <w:autoSpaceDE/>
        <w:autoSpaceDN/>
        <w:bidi w:val="0"/>
        <w:spacing w:before="0" w:beforeAutospacing="0" w:after="0" w:line="520" w:lineRule="exact"/>
        <w:ind w:firstLine="640" w:firstLineChars="200"/>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4"/>
        <w:tblW w:w="13980" w:type="dxa"/>
        <w:tblInd w:w="0" w:type="dxa"/>
        <w:tblLayout w:type="fixed"/>
        <w:tblCellMar>
          <w:top w:w="0" w:type="dxa"/>
          <w:left w:w="0" w:type="dxa"/>
          <w:bottom w:w="0" w:type="dxa"/>
          <w:right w:w="0" w:type="dxa"/>
        </w:tblCellMar>
      </w:tblPr>
      <w:tblGrid>
        <w:gridCol w:w="993"/>
        <w:gridCol w:w="1772"/>
        <w:gridCol w:w="5998"/>
        <w:gridCol w:w="2514"/>
        <w:gridCol w:w="2703"/>
      </w:tblGrid>
      <w:tr>
        <w:tblPrEx>
          <w:tblLayout w:type="fixed"/>
          <w:tblCellMar>
            <w:top w:w="0" w:type="dxa"/>
            <w:left w:w="0" w:type="dxa"/>
            <w:bottom w:w="0" w:type="dxa"/>
            <w:right w:w="0" w:type="dxa"/>
          </w:tblCellMar>
        </w:tblPrEx>
        <w:trPr>
          <w:trHeight w:val="907" w:hRule="atLeast"/>
          <w:tblHeader/>
        </w:trPr>
        <w:tc>
          <w:tcPr>
            <w:tcW w:w="13980" w:type="dxa"/>
            <w:gridSpan w:val="5"/>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附件1            </w:t>
            </w:r>
          </w:p>
          <w:p>
            <w:pPr>
              <w:widowControl/>
              <w:jc w:val="center"/>
              <w:textAlignment w:val="center"/>
              <w:rPr>
                <w:rFonts w:hint="eastAsia" w:ascii="方正小标宋_GBK" w:hAnsi="宋体" w:eastAsia="方正小标宋_GBK"/>
                <w:color w:val="000000"/>
                <w:sz w:val="36"/>
                <w:szCs w:val="36"/>
              </w:rPr>
            </w:pPr>
            <w:r>
              <w:rPr>
                <w:rFonts w:hint="eastAsia" w:ascii="小标宋" w:hAnsi="Times New Roman" w:eastAsia="小标宋" w:cs="Times New Roman"/>
                <w:spacing w:val="0"/>
                <w:sz w:val="44"/>
                <w:szCs w:val="44"/>
                <w:lang w:val="en-US" w:eastAsia="zh-CN"/>
              </w:rPr>
              <w:t>推进民生事项“就近办”任务分解表</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b/>
                <w:color w:val="000000"/>
                <w:sz w:val="20"/>
                <w:szCs w:val="20"/>
              </w:rPr>
            </w:pPr>
            <w:r>
              <w:rPr>
                <w:rFonts w:hint="eastAsia" w:ascii="宋体" w:hAnsi="宋体"/>
                <w:b/>
                <w:color w:val="000000"/>
                <w:kern w:val="0"/>
                <w:sz w:val="20"/>
                <w:szCs w:val="20"/>
              </w:rPr>
              <w:t>序号</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b/>
                <w:color w:val="000000"/>
                <w:sz w:val="20"/>
                <w:szCs w:val="20"/>
              </w:rPr>
            </w:pPr>
            <w:r>
              <w:rPr>
                <w:rFonts w:hint="eastAsia" w:ascii="宋体" w:hAnsi="宋体"/>
                <w:b/>
                <w:color w:val="000000"/>
                <w:kern w:val="0"/>
                <w:sz w:val="20"/>
                <w:szCs w:val="20"/>
              </w:rPr>
              <w:t>工作内容</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b/>
                <w:color w:val="000000"/>
                <w:sz w:val="20"/>
                <w:szCs w:val="20"/>
              </w:rPr>
            </w:pPr>
            <w:r>
              <w:rPr>
                <w:rFonts w:hint="eastAsia" w:ascii="宋体" w:hAnsi="宋体"/>
                <w:b/>
                <w:color w:val="000000"/>
                <w:kern w:val="0"/>
                <w:sz w:val="20"/>
                <w:szCs w:val="20"/>
              </w:rPr>
              <w:t>主要任务</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b/>
                <w:color w:val="000000"/>
                <w:sz w:val="20"/>
                <w:szCs w:val="20"/>
              </w:rPr>
            </w:pPr>
            <w:r>
              <w:rPr>
                <w:rFonts w:hint="eastAsia" w:ascii="宋体" w:hAnsi="宋体"/>
                <w:b/>
                <w:color w:val="000000"/>
                <w:kern w:val="0"/>
                <w:sz w:val="20"/>
                <w:szCs w:val="20"/>
              </w:rPr>
              <w:t>完成时限</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b/>
                <w:color w:val="000000"/>
                <w:sz w:val="20"/>
                <w:szCs w:val="20"/>
              </w:rPr>
            </w:pPr>
            <w:r>
              <w:rPr>
                <w:rFonts w:hint="eastAsia" w:ascii="宋体" w:hAnsi="宋体"/>
                <w:b/>
                <w:color w:val="000000"/>
                <w:kern w:val="0"/>
                <w:sz w:val="20"/>
                <w:szCs w:val="20"/>
              </w:rPr>
              <w:t>责任单位</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17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梳理确定事项</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围绕90%的民生事项就近可办的目标，确定本单位民生事项“就近办”的途径和方式，填报附件报表。</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4月30日前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w:t>
            </w:r>
          </w:p>
        </w:tc>
      </w:tr>
      <w:tr>
        <w:tblPrEx>
          <w:tblLayout w:type="fixed"/>
          <w:tblCellMar>
            <w:top w:w="0" w:type="dxa"/>
            <w:left w:w="0" w:type="dxa"/>
            <w:bottom w:w="0" w:type="dxa"/>
            <w:right w:w="0" w:type="dxa"/>
          </w:tblCellMar>
        </w:tblPrEx>
        <w:trPr>
          <w:trHeight w:val="936"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1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梳理镇街本级事项及企业和群众到镇街盖章、证明类服务。</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试点南阳街道、浦阳镇4月30日前完成；</w:t>
            </w:r>
            <w:r>
              <w:rPr>
                <w:rFonts w:hint="eastAsia" w:ascii="宋体" w:hAnsi="宋体"/>
                <w:color w:val="000000"/>
                <w:kern w:val="0"/>
                <w:sz w:val="20"/>
                <w:szCs w:val="20"/>
              </w:rPr>
              <w:br w:type="textWrapping"/>
            </w:r>
            <w:r>
              <w:rPr>
                <w:rFonts w:hint="eastAsia" w:ascii="宋体" w:hAnsi="宋体"/>
                <w:color w:val="000000"/>
                <w:kern w:val="0"/>
                <w:sz w:val="20"/>
                <w:szCs w:val="20"/>
              </w:rPr>
              <w:t>其他镇街5月30日前完成。</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各镇人民政府、各街道办事处</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1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建立规范的事项管理机制</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按照省有关“八统一”的工作要求，梳理规范下放事项的办事指南和受理流程、审查要点等标准化内容，</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5月30日前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1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构建统一规范、动态调整的两级联动管理机制，建立完善规范的网点业务指导机制、人员长效培训机制、事项动态管理机制。</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5月30日前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1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完善“一窗受理”系统建设</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完善“一窗受理”系统镇街模块建设、移动审批模块建设，提升“一窗受理”系统的办事功能。</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6月30日前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区数据资源局、各镇人民政府、各街道办事处</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1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做好“就近办”事项的系统配置、流程测试、系统对接等技术工作，实现“就近办”事项“前台综合受理、后台分类审批、业务内部流转、统一窗口出件”。</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6月30日前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区数据资源局、各镇人民政府、各街道办事处</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kern w:val="0"/>
                <w:sz w:val="20"/>
                <w:szCs w:val="20"/>
              </w:rPr>
            </w:pPr>
            <w:r>
              <w:rPr>
                <w:rFonts w:hint="eastAsia" w:ascii="宋体" w:hAnsi="宋体"/>
                <w:b/>
                <w:color w:val="000000"/>
                <w:kern w:val="0"/>
                <w:sz w:val="20"/>
                <w:szCs w:val="20"/>
              </w:rPr>
              <w:t>序号</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kern w:val="0"/>
                <w:sz w:val="20"/>
                <w:szCs w:val="20"/>
              </w:rPr>
            </w:pPr>
            <w:r>
              <w:rPr>
                <w:rFonts w:hint="eastAsia" w:ascii="宋体" w:hAnsi="宋体"/>
                <w:b/>
                <w:color w:val="000000"/>
                <w:kern w:val="0"/>
                <w:sz w:val="20"/>
                <w:szCs w:val="20"/>
              </w:rPr>
              <w:t>工作内容</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kern w:val="0"/>
                <w:sz w:val="20"/>
                <w:szCs w:val="20"/>
              </w:rPr>
            </w:pPr>
            <w:r>
              <w:rPr>
                <w:rFonts w:hint="eastAsia" w:ascii="宋体" w:hAnsi="宋体"/>
                <w:b/>
                <w:color w:val="000000"/>
                <w:kern w:val="0"/>
                <w:sz w:val="20"/>
                <w:szCs w:val="20"/>
              </w:rPr>
              <w:t>主要任务</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kern w:val="0"/>
                <w:sz w:val="20"/>
                <w:szCs w:val="20"/>
              </w:rPr>
            </w:pPr>
            <w:r>
              <w:rPr>
                <w:rFonts w:hint="eastAsia" w:ascii="宋体" w:hAnsi="宋体"/>
                <w:b/>
                <w:color w:val="000000"/>
                <w:kern w:val="0"/>
                <w:sz w:val="20"/>
                <w:szCs w:val="20"/>
              </w:rPr>
              <w:t>完成时限</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kern w:val="0"/>
                <w:sz w:val="20"/>
                <w:szCs w:val="20"/>
              </w:rPr>
            </w:pPr>
            <w:r>
              <w:rPr>
                <w:rFonts w:hint="eastAsia" w:ascii="宋体" w:hAnsi="宋体"/>
                <w:b/>
                <w:color w:val="000000"/>
                <w:kern w:val="0"/>
                <w:sz w:val="20"/>
                <w:szCs w:val="20"/>
              </w:rPr>
              <w:t>责任单位</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落实机构人员</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完善镇街公共服务中心机构设置，明确中层职数、专职人员负责公共服务中心日常管理。选派素质好、服务优、学习能力强的工作人员担任前台综合窗口工作人员。加强对窗口工作人员的绩效服务考核，设置窗口月度考核奖，提升窗口服务管理水平。</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第一批：4月底前；</w:t>
            </w:r>
            <w:r>
              <w:rPr>
                <w:rFonts w:hint="eastAsia" w:ascii="宋体" w:hAnsi="宋体"/>
                <w:color w:val="000000"/>
                <w:kern w:val="0"/>
                <w:sz w:val="20"/>
                <w:szCs w:val="20"/>
              </w:rPr>
              <w:br w:type="textWrapping"/>
            </w:r>
            <w:r>
              <w:rPr>
                <w:rFonts w:hint="eastAsia" w:ascii="宋体" w:hAnsi="宋体"/>
                <w:color w:val="000000"/>
                <w:kern w:val="0"/>
                <w:sz w:val="20"/>
                <w:szCs w:val="20"/>
              </w:rPr>
              <w:t>第二批：6月底前；</w:t>
            </w:r>
            <w:r>
              <w:rPr>
                <w:rFonts w:hint="eastAsia" w:ascii="宋体" w:hAnsi="宋体"/>
                <w:color w:val="000000"/>
                <w:kern w:val="0"/>
                <w:sz w:val="20"/>
                <w:szCs w:val="20"/>
              </w:rPr>
              <w:br w:type="textWrapping"/>
            </w:r>
            <w:r>
              <w:rPr>
                <w:rFonts w:hint="eastAsia" w:ascii="宋体" w:hAnsi="宋体"/>
                <w:color w:val="000000"/>
                <w:kern w:val="0"/>
                <w:sz w:val="20"/>
                <w:szCs w:val="20"/>
              </w:rPr>
              <w:t>第三批：8月底前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各镇人民政府、各街道办事处</w:t>
            </w:r>
          </w:p>
        </w:tc>
      </w:tr>
      <w:tr>
        <w:tblPrEx>
          <w:tblLayout w:type="fixed"/>
          <w:tblCellMar>
            <w:top w:w="0" w:type="dxa"/>
            <w:left w:w="0" w:type="dxa"/>
            <w:bottom w:w="0" w:type="dxa"/>
            <w:right w:w="0" w:type="dxa"/>
          </w:tblCellMar>
        </w:tblPrEx>
        <w:trPr>
          <w:trHeight w:val="90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组织开展业务培训</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对下放镇街公共服务中心的事项分批开展业务培训。</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 xml:space="preserve"> 第一批：4月底前；</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 第二批：6月底前；</w:t>
            </w:r>
            <w:r>
              <w:rPr>
                <w:rFonts w:hint="eastAsia" w:ascii="宋体" w:hAnsi="宋体"/>
                <w:color w:val="000000"/>
                <w:kern w:val="0"/>
                <w:sz w:val="20"/>
                <w:szCs w:val="20"/>
              </w:rPr>
              <w:br w:type="textWrapping"/>
            </w:r>
            <w:r>
              <w:rPr>
                <w:rFonts w:hint="eastAsia" w:ascii="宋体" w:hAnsi="宋体"/>
                <w:color w:val="000000"/>
                <w:kern w:val="0"/>
                <w:sz w:val="20"/>
                <w:szCs w:val="20"/>
              </w:rPr>
              <w:t>第三批：8月底前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区级各部门、各相关企事业单位、各镇人民政府、各街道办事处</w:t>
            </w:r>
          </w:p>
        </w:tc>
      </w:tr>
      <w:tr>
        <w:tblPrEx>
          <w:tblLayout w:type="fixed"/>
          <w:tblCellMar>
            <w:top w:w="0" w:type="dxa"/>
            <w:left w:w="0" w:type="dxa"/>
            <w:bottom w:w="0" w:type="dxa"/>
            <w:right w:w="0" w:type="dxa"/>
          </w:tblCellMar>
        </w:tblPrEx>
        <w:trPr>
          <w:trHeight w:val="1024"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分批推进事项下放</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下放镇街公共服务中心的事项，根据各镇街实际，共分三批实施，10月底前实现全覆盖。</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第一批：6月底前；</w:t>
            </w:r>
            <w:r>
              <w:rPr>
                <w:rFonts w:hint="eastAsia" w:ascii="宋体" w:hAnsi="宋体"/>
                <w:color w:val="000000"/>
                <w:kern w:val="0"/>
                <w:sz w:val="20"/>
                <w:szCs w:val="20"/>
              </w:rPr>
              <w:br w:type="textWrapping"/>
            </w:r>
            <w:r>
              <w:rPr>
                <w:rFonts w:hint="eastAsia" w:ascii="宋体" w:hAnsi="宋体"/>
                <w:color w:val="000000"/>
                <w:kern w:val="0"/>
                <w:sz w:val="20"/>
                <w:szCs w:val="20"/>
              </w:rPr>
              <w:t>第二批：8月底前；</w:t>
            </w:r>
            <w:r>
              <w:rPr>
                <w:rFonts w:hint="eastAsia" w:ascii="宋体" w:hAnsi="宋体"/>
                <w:color w:val="000000"/>
                <w:kern w:val="0"/>
                <w:sz w:val="20"/>
                <w:szCs w:val="20"/>
              </w:rPr>
              <w:br w:type="textWrapping"/>
            </w:r>
            <w:r>
              <w:rPr>
                <w:rFonts w:hint="eastAsia" w:ascii="宋体" w:hAnsi="宋体"/>
                <w:color w:val="000000"/>
                <w:kern w:val="0"/>
                <w:sz w:val="20"/>
                <w:szCs w:val="20"/>
              </w:rPr>
              <w:t>第三批：10月底前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区级各部门、各相关企事业单位、各镇人民政府、各街道办事处</w:t>
            </w:r>
          </w:p>
        </w:tc>
      </w:tr>
      <w:tr>
        <w:tblPrEx>
          <w:tblLayout w:type="fixed"/>
          <w:tblCellMar>
            <w:top w:w="0" w:type="dxa"/>
            <w:left w:w="0" w:type="dxa"/>
            <w:bottom w:w="0" w:type="dxa"/>
            <w:right w:w="0" w:type="dxa"/>
          </w:tblCellMar>
        </w:tblPrEx>
        <w:trPr>
          <w:trHeight w:val="1894"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优化规范配套服务</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积极做好事项下放办件量增加后的设施配套建设，完善停车场、等候区、咨询区等的功能区域设置；配备业务受理所需的高拍仪、打印机等设施设备；建立免费复印、网上代申报、容缺受理等服务机制，提高办事的便捷度和满意率。</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第一批：6月底前；</w:t>
            </w:r>
            <w:r>
              <w:rPr>
                <w:rFonts w:hint="eastAsia" w:ascii="宋体" w:hAnsi="宋体"/>
                <w:color w:val="000000"/>
                <w:kern w:val="0"/>
                <w:sz w:val="20"/>
                <w:szCs w:val="20"/>
              </w:rPr>
              <w:br w:type="textWrapping"/>
            </w:r>
            <w:r>
              <w:rPr>
                <w:rFonts w:hint="eastAsia" w:ascii="宋体" w:hAnsi="宋体"/>
                <w:color w:val="000000"/>
                <w:kern w:val="0"/>
                <w:sz w:val="20"/>
                <w:szCs w:val="20"/>
              </w:rPr>
              <w:t>第二批：8月底前；</w:t>
            </w:r>
            <w:r>
              <w:rPr>
                <w:rFonts w:hint="eastAsia" w:ascii="宋体" w:hAnsi="宋体"/>
                <w:color w:val="000000"/>
                <w:kern w:val="0"/>
                <w:sz w:val="20"/>
                <w:szCs w:val="20"/>
              </w:rPr>
              <w:br w:type="textWrapping"/>
            </w:r>
            <w:r>
              <w:rPr>
                <w:rFonts w:hint="eastAsia" w:ascii="宋体" w:hAnsi="宋体"/>
                <w:color w:val="000000"/>
                <w:kern w:val="0"/>
                <w:sz w:val="20"/>
                <w:szCs w:val="20"/>
              </w:rPr>
              <w:t>第三批：10月底前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各镇人民政府、各街道办事处</w:t>
            </w:r>
          </w:p>
        </w:tc>
      </w:tr>
      <w:tr>
        <w:tblPrEx>
          <w:tblLayout w:type="fixed"/>
          <w:tblCellMar>
            <w:top w:w="0" w:type="dxa"/>
            <w:left w:w="0" w:type="dxa"/>
            <w:bottom w:w="0" w:type="dxa"/>
            <w:right w:w="0" w:type="dxa"/>
          </w:tblCellMar>
        </w:tblPrEx>
        <w:trPr>
          <w:trHeight w:val="1144"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整合基层站所办事功能</w:t>
            </w: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ascii="宋体" w:hAnsi="宋体"/>
                <w:color w:val="000000"/>
                <w:sz w:val="20"/>
                <w:szCs w:val="20"/>
              </w:rPr>
            </w:pPr>
            <w:r>
              <w:rPr>
                <w:rFonts w:hint="eastAsia" w:ascii="宋体" w:hAnsi="宋体"/>
                <w:color w:val="000000"/>
                <w:kern w:val="0"/>
                <w:sz w:val="20"/>
                <w:szCs w:val="20"/>
              </w:rPr>
              <w:t>积极推进镇、街道属地范围内的基层站所服务事项进驻镇街公共服务中心，切实提高公共服务中心的集聚力和服务力。</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宋体" w:hAnsi="宋体"/>
                <w:color w:val="000000"/>
                <w:sz w:val="20"/>
                <w:szCs w:val="20"/>
              </w:rPr>
            </w:pPr>
            <w:r>
              <w:rPr>
                <w:rFonts w:hint="eastAsia" w:ascii="宋体" w:hAnsi="宋体"/>
                <w:color w:val="000000"/>
                <w:kern w:val="0"/>
                <w:sz w:val="20"/>
                <w:szCs w:val="20"/>
              </w:rPr>
              <w:t>试点南阳街道6月底前；</w:t>
            </w:r>
            <w:r>
              <w:rPr>
                <w:rFonts w:hint="eastAsia" w:ascii="宋体" w:hAnsi="宋体"/>
                <w:color w:val="000000"/>
                <w:kern w:val="0"/>
                <w:sz w:val="20"/>
                <w:szCs w:val="20"/>
              </w:rPr>
              <w:br w:type="textWrapping"/>
            </w:r>
            <w:r>
              <w:rPr>
                <w:rFonts w:hint="eastAsia" w:ascii="宋体" w:hAnsi="宋体"/>
                <w:color w:val="000000"/>
                <w:kern w:val="0"/>
                <w:sz w:val="20"/>
                <w:szCs w:val="20"/>
              </w:rPr>
              <w:t>其他镇街10月底前</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各镇人民政府、各街道办事处</w:t>
            </w:r>
          </w:p>
        </w:tc>
      </w:tr>
    </w:tbl>
    <w:p>
      <w:pPr>
        <w:widowControl/>
        <w:jc w:val="center"/>
        <w:textAlignment w:val="center"/>
        <w:rPr>
          <w:rFonts w:ascii="宋体" w:hAnsi="宋体"/>
          <w:b/>
          <w:color w:val="000000"/>
          <w:kern w:val="0"/>
          <w:sz w:val="20"/>
          <w:szCs w:val="20"/>
        </w:rPr>
        <w:sectPr>
          <w:pgSz w:w="16838" w:h="11906" w:orient="landscape"/>
          <w:pgMar w:top="1800" w:right="1440" w:bottom="1800" w:left="1440" w:header="851" w:footer="992" w:gutter="0"/>
          <w:pgNumType w:fmt="numberInDash"/>
          <w:cols w:space="720" w:num="1"/>
          <w:docGrid w:type="lines" w:linePitch="312" w:charSpace="0"/>
        </w:sectPr>
      </w:pPr>
    </w:p>
    <w:tbl>
      <w:tblPr>
        <w:tblStyle w:val="4"/>
        <w:tblW w:w="13980" w:type="dxa"/>
        <w:tblInd w:w="0" w:type="dxa"/>
        <w:tblLayout w:type="fixed"/>
        <w:tblCellMar>
          <w:top w:w="0" w:type="dxa"/>
          <w:left w:w="0" w:type="dxa"/>
          <w:bottom w:w="0" w:type="dxa"/>
          <w:right w:w="0" w:type="dxa"/>
        </w:tblCellMar>
      </w:tblPr>
      <w:tblGrid>
        <w:gridCol w:w="993"/>
        <w:gridCol w:w="1772"/>
        <w:gridCol w:w="5998"/>
        <w:gridCol w:w="2500"/>
        <w:gridCol w:w="2717"/>
      </w:tblGrid>
      <w:tr>
        <w:tblPrEx>
          <w:tblLayout w:type="fixed"/>
          <w:tblCellMar>
            <w:top w:w="0" w:type="dxa"/>
            <w:left w:w="0" w:type="dxa"/>
            <w:bottom w:w="0" w:type="dxa"/>
            <w:right w:w="0" w:type="dxa"/>
          </w:tblCellMar>
        </w:tblPrEx>
        <w:trPr>
          <w:trHeight w:val="769"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b/>
                <w:color w:val="000000"/>
                <w:kern w:val="0"/>
                <w:sz w:val="20"/>
                <w:szCs w:val="20"/>
              </w:rPr>
              <w:t>序号</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b/>
                <w:color w:val="000000"/>
                <w:kern w:val="0"/>
                <w:sz w:val="20"/>
                <w:szCs w:val="20"/>
              </w:rPr>
              <w:t>工作内容</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b/>
                <w:color w:val="000000"/>
                <w:kern w:val="0"/>
                <w:sz w:val="20"/>
                <w:szCs w:val="20"/>
              </w:rPr>
              <w:t>主要任务</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b/>
                <w:color w:val="000000"/>
                <w:kern w:val="0"/>
                <w:sz w:val="20"/>
                <w:szCs w:val="20"/>
              </w:rPr>
              <w:t>完成时限</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b/>
                <w:color w:val="000000"/>
                <w:kern w:val="0"/>
                <w:sz w:val="20"/>
                <w:szCs w:val="20"/>
              </w:rPr>
              <w:t>责任单位</w:t>
            </w:r>
          </w:p>
        </w:tc>
      </w:tr>
      <w:tr>
        <w:tblPrEx>
          <w:tblLayout w:type="fixed"/>
          <w:tblCellMar>
            <w:top w:w="0" w:type="dxa"/>
            <w:left w:w="0" w:type="dxa"/>
            <w:bottom w:w="0" w:type="dxa"/>
            <w:right w:w="0" w:type="dxa"/>
          </w:tblCellMar>
        </w:tblPrEx>
        <w:trPr>
          <w:trHeight w:val="56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17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推进综合自助机村（社区）全覆盖</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明确采购方式，完成采购流程。</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区办事服务中心</w:t>
            </w:r>
          </w:p>
        </w:tc>
      </w:tr>
      <w:tr>
        <w:tblPrEx>
          <w:tblLayout w:type="fixed"/>
          <w:tblCellMar>
            <w:top w:w="0" w:type="dxa"/>
            <w:left w:w="0" w:type="dxa"/>
            <w:bottom w:w="0" w:type="dxa"/>
            <w:right w:w="0" w:type="dxa"/>
          </w:tblCellMar>
        </w:tblPrEx>
        <w:trPr>
          <w:trHeight w:val="56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13</w:t>
            </w:r>
          </w:p>
        </w:tc>
        <w:tc>
          <w:tcPr>
            <w:tcW w:w="1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olor w:val="000000"/>
                <w:sz w:val="20"/>
                <w:szCs w:val="20"/>
              </w:rPr>
            </w:pPr>
            <w:r>
              <w:rPr>
                <w:rFonts w:hint="eastAsia" w:ascii="宋体" w:hAnsi="宋体"/>
                <w:color w:val="000000"/>
                <w:kern w:val="0"/>
                <w:sz w:val="20"/>
                <w:szCs w:val="20"/>
              </w:rPr>
              <w:t>落实综合自助机定点定位，建立完善相应的联络机制，落实联络员对接华数公司。</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各镇人民政府、各街道办事处</w:t>
            </w:r>
          </w:p>
        </w:tc>
      </w:tr>
      <w:tr>
        <w:tblPrEx>
          <w:tblLayout w:type="fixed"/>
          <w:tblCellMar>
            <w:top w:w="0" w:type="dxa"/>
            <w:left w:w="0" w:type="dxa"/>
            <w:bottom w:w="0" w:type="dxa"/>
            <w:right w:w="0" w:type="dxa"/>
          </w:tblCellMar>
        </w:tblPrEx>
        <w:trPr>
          <w:trHeight w:val="56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w:t>
            </w:r>
          </w:p>
        </w:tc>
        <w:tc>
          <w:tcPr>
            <w:tcW w:w="1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olor w:val="000000"/>
                <w:sz w:val="20"/>
                <w:szCs w:val="20"/>
              </w:rPr>
            </w:pPr>
            <w:r>
              <w:rPr>
                <w:rFonts w:hint="eastAsia" w:ascii="宋体" w:hAnsi="宋体"/>
                <w:color w:val="000000"/>
                <w:kern w:val="0"/>
                <w:sz w:val="20"/>
                <w:szCs w:val="20"/>
              </w:rPr>
              <w:t>综合自助机分批安装落地和验收移交。</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区华数公司、各镇人民政府、各街道办事处</w:t>
            </w:r>
          </w:p>
        </w:tc>
      </w:tr>
      <w:tr>
        <w:tblPrEx>
          <w:tblLayout w:type="fixed"/>
          <w:tblCellMar>
            <w:top w:w="0" w:type="dxa"/>
            <w:left w:w="0" w:type="dxa"/>
            <w:bottom w:w="0" w:type="dxa"/>
            <w:right w:w="0" w:type="dxa"/>
          </w:tblCellMar>
        </w:tblPrEx>
        <w:trPr>
          <w:trHeight w:val="56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15</w:t>
            </w:r>
          </w:p>
        </w:tc>
        <w:tc>
          <w:tcPr>
            <w:tcW w:w="1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szCs w:val="20"/>
              </w:rPr>
            </w:pP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推进我区个性化事项集成纳入综合自助机</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区华数公司、区级各部门、各相关企事业单位</w:t>
            </w:r>
          </w:p>
        </w:tc>
      </w:tr>
      <w:tr>
        <w:tblPrEx>
          <w:tblLayout w:type="fixed"/>
          <w:tblCellMar>
            <w:top w:w="0" w:type="dxa"/>
            <w:left w:w="0" w:type="dxa"/>
            <w:bottom w:w="0" w:type="dxa"/>
            <w:right w:w="0" w:type="dxa"/>
          </w:tblCellMar>
        </w:tblPrEx>
        <w:trPr>
          <w:trHeight w:val="680"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16</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提高基层站所办事能力</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对受法律法规、网络安全等限制，无法下放镇街公共服务中心的事项，主动向本单位基层站所下放，提高基层站所的服务能力。下放事项覆盖区域原则上应超过30%以上。</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w:t>
            </w:r>
          </w:p>
        </w:tc>
      </w:tr>
      <w:tr>
        <w:tblPrEx>
          <w:tblLayout w:type="fixed"/>
          <w:tblCellMar>
            <w:top w:w="0" w:type="dxa"/>
            <w:left w:w="0" w:type="dxa"/>
            <w:bottom w:w="0" w:type="dxa"/>
            <w:right w:w="0" w:type="dxa"/>
          </w:tblCellMar>
        </w:tblPrEx>
        <w:trPr>
          <w:trHeight w:val="680"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17</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拓展“政银通”覆盖面和服务功能</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利用银行网点多、覆盖面广的优势，继续推进“政银通”便民工程。与银行关系密切的办事事项、专业要求较高的事项进一步向银行网点集成，实现办事、缴费、贷款等“一窗口”服务。</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区金融办、区级各部门、各相关企事业单位</w:t>
            </w:r>
          </w:p>
        </w:tc>
      </w:tr>
      <w:tr>
        <w:tblPrEx>
          <w:tblLayout w:type="fixed"/>
          <w:tblCellMar>
            <w:top w:w="0" w:type="dxa"/>
            <w:left w:w="0" w:type="dxa"/>
            <w:bottom w:w="0" w:type="dxa"/>
            <w:right w:w="0" w:type="dxa"/>
          </w:tblCellMar>
        </w:tblPrEx>
        <w:trPr>
          <w:trHeight w:val="847"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18</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大力做好宣传推广</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通过文化广播站、数字电视终端、入户推广等措施，提高“就近办”的知晓率和办件量，提高“就近办”的实现比率，真正让群众受益。</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11月底前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区级各部门、各相关企事业单位、区华数公司、各镇人民政府、各街道办事处</w:t>
            </w:r>
          </w:p>
        </w:tc>
      </w:tr>
      <w:tr>
        <w:tblPrEx>
          <w:tblLayout w:type="fixed"/>
          <w:tblCellMar>
            <w:top w:w="0" w:type="dxa"/>
            <w:left w:w="0" w:type="dxa"/>
            <w:bottom w:w="0" w:type="dxa"/>
            <w:right w:w="0" w:type="dxa"/>
          </w:tblCellMar>
        </w:tblPrEx>
        <w:trPr>
          <w:trHeight w:val="680" w:hRule="atLeast"/>
          <w:tblHeader/>
        </w:trPr>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19</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强化考核督查</w:t>
            </w:r>
          </w:p>
        </w:tc>
        <w:tc>
          <w:tcPr>
            <w:tcW w:w="5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将“就近办”工作纳入全区综合考评，开展实效考核。对工作推进不力、不作为、乱作为、慢作为的依法依规进行责任追究。</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12月底前</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区跑改办、区纪委、区政府督查室</w:t>
            </w:r>
          </w:p>
        </w:tc>
      </w:tr>
    </w:tbl>
    <w:p>
      <w:pPr>
        <w:rPr>
          <w:rFonts w:hint="eastAsia" w:ascii="黑体" w:hAnsi="黑体" w:eastAsia="黑体"/>
          <w:color w:val="000000"/>
          <w:kern w:val="0"/>
          <w:sz w:val="32"/>
          <w:szCs w:val="32"/>
        </w:rPr>
      </w:pPr>
    </w:p>
    <w:p>
      <w:pPr>
        <w:rPr>
          <w:rFonts w:hint="eastAsia" w:ascii="黑体" w:hAnsi="黑体" w:eastAsia="黑体"/>
          <w:color w:val="000000"/>
          <w:kern w:val="0"/>
          <w:sz w:val="32"/>
          <w:szCs w:val="32"/>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“杭州综合自助办事服务机”镇街布点点位及联络员名单</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tbl>
      <w:tblPr>
        <w:tblStyle w:val="4"/>
        <w:tblW w:w="10700" w:type="dxa"/>
        <w:jc w:val="center"/>
        <w:tblInd w:w="0" w:type="dxa"/>
        <w:tblLayout w:type="fixed"/>
        <w:tblCellMar>
          <w:top w:w="0" w:type="dxa"/>
          <w:left w:w="0" w:type="dxa"/>
          <w:bottom w:w="0" w:type="dxa"/>
          <w:right w:w="0" w:type="dxa"/>
        </w:tblCellMar>
      </w:tblPr>
      <w:tblGrid>
        <w:gridCol w:w="2555"/>
        <w:gridCol w:w="2776"/>
        <w:gridCol w:w="2337"/>
        <w:gridCol w:w="3032"/>
      </w:tblGrid>
      <w:tr>
        <w:tblPrEx>
          <w:tblLayout w:type="fixed"/>
          <w:tblCellMar>
            <w:top w:w="0" w:type="dxa"/>
            <w:left w:w="0" w:type="dxa"/>
            <w:bottom w:w="0" w:type="dxa"/>
            <w:right w:w="0" w:type="dxa"/>
          </w:tblCellMar>
        </w:tblPrEx>
        <w:trPr>
          <w:trHeight w:val="1511" w:hRule="atLeast"/>
          <w:jc w:val="center"/>
        </w:trPr>
        <w:tc>
          <w:tcPr>
            <w:tcW w:w="107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01" w:firstLineChars="100"/>
              <w:jc w:val="left"/>
              <w:textAlignment w:val="center"/>
              <w:rPr>
                <w:rFonts w:hint="eastAsia" w:ascii="仿宋_GB2312" w:hAnsi="宋体" w:eastAsia="仿宋_GB2312"/>
                <w:b/>
                <w:bCs/>
                <w:color w:val="000000"/>
                <w:sz w:val="30"/>
                <w:szCs w:val="30"/>
              </w:rPr>
            </w:pPr>
            <w:r>
              <w:rPr>
                <w:rFonts w:hint="eastAsia" w:ascii="仿宋_GB2312" w:hAnsi="宋体" w:eastAsia="仿宋_GB2312"/>
                <w:b/>
                <w:color w:val="000000"/>
                <w:kern w:val="0"/>
                <w:sz w:val="30"/>
                <w:szCs w:val="30"/>
              </w:rPr>
              <w:t>镇街：                      联系人及联系电话：</w:t>
            </w:r>
          </w:p>
        </w:tc>
      </w:tr>
      <w:tr>
        <w:tblPrEx>
          <w:tblLayout w:type="fixed"/>
          <w:tblCellMar>
            <w:top w:w="0" w:type="dxa"/>
            <w:left w:w="0" w:type="dxa"/>
            <w:bottom w:w="0" w:type="dxa"/>
            <w:right w:w="0" w:type="dxa"/>
          </w:tblCellMar>
        </w:tblPrEx>
        <w:trPr>
          <w:trHeight w:val="1511" w:hRule="atLeast"/>
          <w:jc w:val="center"/>
        </w:trPr>
        <w:tc>
          <w:tcPr>
            <w:tcW w:w="2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b/>
                <w:bCs/>
                <w:color w:val="000000"/>
                <w:sz w:val="30"/>
                <w:szCs w:val="30"/>
              </w:rPr>
            </w:pPr>
            <w:r>
              <w:rPr>
                <w:rFonts w:hint="eastAsia" w:ascii="仿宋_GB2312" w:hAnsi="宋体" w:eastAsia="仿宋_GB2312"/>
                <w:b/>
                <w:bCs/>
                <w:color w:val="000000"/>
                <w:kern w:val="0"/>
                <w:sz w:val="30"/>
                <w:szCs w:val="30"/>
              </w:rPr>
              <w:t>村（社区）</w:t>
            </w:r>
          </w:p>
        </w:tc>
        <w:tc>
          <w:tcPr>
            <w:tcW w:w="2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b/>
                <w:bCs/>
                <w:color w:val="000000"/>
                <w:sz w:val="30"/>
                <w:szCs w:val="30"/>
              </w:rPr>
            </w:pPr>
            <w:r>
              <w:rPr>
                <w:rFonts w:hint="eastAsia" w:ascii="仿宋_GB2312" w:hAnsi="宋体" w:eastAsia="仿宋_GB2312"/>
                <w:b/>
                <w:bCs/>
                <w:color w:val="000000"/>
                <w:kern w:val="0"/>
                <w:sz w:val="30"/>
                <w:szCs w:val="30"/>
              </w:rPr>
              <w:t>自助机布点位置</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b/>
                <w:bCs/>
                <w:color w:val="000000"/>
                <w:sz w:val="30"/>
                <w:szCs w:val="30"/>
              </w:rPr>
            </w:pPr>
            <w:r>
              <w:rPr>
                <w:rFonts w:hint="eastAsia" w:ascii="仿宋_GB2312" w:hAnsi="宋体" w:eastAsia="仿宋_GB2312"/>
                <w:b/>
                <w:bCs/>
                <w:color w:val="000000"/>
                <w:kern w:val="0"/>
                <w:sz w:val="30"/>
                <w:szCs w:val="30"/>
              </w:rPr>
              <w:t>联系人</w:t>
            </w: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b/>
                <w:bCs/>
                <w:color w:val="000000"/>
                <w:sz w:val="30"/>
                <w:szCs w:val="30"/>
              </w:rPr>
            </w:pPr>
            <w:r>
              <w:rPr>
                <w:rFonts w:hint="eastAsia" w:ascii="仿宋_GB2312" w:hAnsi="宋体" w:eastAsia="仿宋_GB2312"/>
                <w:b/>
                <w:bCs/>
                <w:color w:val="000000"/>
                <w:kern w:val="0"/>
                <w:sz w:val="30"/>
                <w:szCs w:val="30"/>
              </w:rPr>
              <w:t>联系方式</w:t>
            </w:r>
          </w:p>
        </w:tc>
      </w:tr>
      <w:tr>
        <w:tblPrEx>
          <w:tblLayout w:type="fixed"/>
          <w:tblCellMar>
            <w:top w:w="0" w:type="dxa"/>
            <w:left w:w="0" w:type="dxa"/>
            <w:bottom w:w="0" w:type="dxa"/>
            <w:right w:w="0" w:type="dxa"/>
          </w:tblCellMar>
        </w:tblPrEx>
        <w:trPr>
          <w:trHeight w:val="709" w:hRule="atLeast"/>
          <w:jc w:val="center"/>
        </w:trPr>
        <w:tc>
          <w:tcPr>
            <w:tcW w:w="2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p>
        </w:tc>
        <w:tc>
          <w:tcPr>
            <w:tcW w:w="2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p>
        </w:tc>
      </w:tr>
      <w:tr>
        <w:tblPrEx>
          <w:tblLayout w:type="fixed"/>
          <w:tblCellMar>
            <w:top w:w="0" w:type="dxa"/>
            <w:left w:w="0" w:type="dxa"/>
            <w:bottom w:w="0" w:type="dxa"/>
            <w:right w:w="0" w:type="dxa"/>
          </w:tblCellMar>
        </w:tblPrEx>
        <w:trPr>
          <w:trHeight w:val="1001" w:hRule="atLeast"/>
          <w:jc w:val="center"/>
        </w:trPr>
        <w:tc>
          <w:tcPr>
            <w:tcW w:w="2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kern w:val="0"/>
                <w:sz w:val="20"/>
                <w:szCs w:val="20"/>
              </w:rPr>
              <w:t>…</w:t>
            </w:r>
          </w:p>
        </w:tc>
        <w:tc>
          <w:tcPr>
            <w:tcW w:w="2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w:t>
            </w: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0"/>
                <w:szCs w:val="20"/>
              </w:rPr>
            </w:pPr>
            <w:r>
              <w:rPr>
                <w:rFonts w:ascii="宋体" w:hAnsi="宋体"/>
                <w:color w:val="000000"/>
                <w:sz w:val="20"/>
                <w:szCs w:val="20"/>
              </w:rPr>
              <w:t>…</w:t>
            </w:r>
          </w:p>
        </w:tc>
      </w:tr>
    </w:tbl>
    <w:p>
      <w:pPr>
        <w:ind w:firstLine="1680" w:firstLineChars="7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请各镇街</w:t>
      </w:r>
      <w:r>
        <w:rPr>
          <w:rFonts w:hint="eastAsia" w:ascii="仿宋" w:hAnsi="仿宋" w:eastAsia="仿宋" w:cs="仿宋"/>
          <w:color w:val="000000"/>
          <w:kern w:val="0"/>
          <w:sz w:val="24"/>
          <w:szCs w:val="24"/>
          <w:lang w:val="en-US" w:eastAsia="zh-CN"/>
        </w:rPr>
        <w:t>4月30日前反馈至区跑改办，联络人：郑垚，电话：82899721，上报邮箱：xszdpyc@163.com</w:t>
      </w:r>
    </w:p>
    <w:p>
      <w:pPr>
        <w:rPr>
          <w:rFonts w:hint="eastAsia" w:ascii="黑体" w:hAnsi="黑体" w:eastAsia="黑体"/>
          <w:color w:val="000000"/>
          <w:kern w:val="0"/>
          <w:sz w:val="32"/>
          <w:szCs w:val="32"/>
        </w:rPr>
      </w:pPr>
    </w:p>
    <w:p>
      <w:pPr>
        <w:rPr>
          <w:rFonts w:hint="eastAsia" w:ascii="黑体" w:hAnsi="黑体" w:eastAsia="黑体"/>
          <w:color w:val="000000"/>
          <w:kern w:val="0"/>
          <w:sz w:val="32"/>
          <w:szCs w:val="32"/>
        </w:rPr>
      </w:pPr>
    </w:p>
    <w:p>
      <w:pPr>
        <w:rPr>
          <w:rFonts w:hint="eastAsia" w:ascii="黑体" w:hAnsi="黑体" w:eastAsia="黑体"/>
          <w:color w:val="000000"/>
          <w:kern w:val="0"/>
          <w:sz w:val="32"/>
          <w:szCs w:val="32"/>
        </w:rPr>
      </w:pPr>
    </w:p>
    <w:p>
      <w:pPr>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附件3   </w:t>
      </w:r>
    </w:p>
    <w:p>
      <w:pPr>
        <w:jc w:val="center"/>
        <w:rPr>
          <w:rFonts w:hint="eastAsia" w:ascii="方正小标宋_GBK" w:eastAsia="方正小标宋_GBK"/>
          <w:sz w:val="36"/>
          <w:szCs w:val="36"/>
        </w:rPr>
      </w:pPr>
      <w:r>
        <w:rPr>
          <w:rFonts w:hint="eastAsia" w:ascii="方正小标宋_GBK" w:hAnsi="宋体" w:eastAsia="方正小标宋_GBK"/>
          <w:color w:val="000000"/>
          <w:kern w:val="0"/>
          <w:sz w:val="36"/>
          <w:szCs w:val="36"/>
        </w:rPr>
        <w:t>萧山区民生事项“就近办”下沉情况反馈表</w:t>
      </w:r>
    </w:p>
    <w:tbl>
      <w:tblPr>
        <w:tblStyle w:val="4"/>
        <w:tblW w:w="13620" w:type="dxa"/>
        <w:tblInd w:w="0" w:type="dxa"/>
        <w:tblLayout w:type="fixed"/>
        <w:tblCellMar>
          <w:top w:w="0" w:type="dxa"/>
          <w:left w:w="0" w:type="dxa"/>
          <w:bottom w:w="0" w:type="dxa"/>
          <w:right w:w="0" w:type="dxa"/>
        </w:tblCellMar>
      </w:tblPr>
      <w:tblGrid>
        <w:gridCol w:w="825"/>
        <w:gridCol w:w="1170"/>
        <w:gridCol w:w="2970"/>
        <w:gridCol w:w="3075"/>
        <w:gridCol w:w="1335"/>
        <w:gridCol w:w="855"/>
        <w:gridCol w:w="645"/>
        <w:gridCol w:w="555"/>
        <w:gridCol w:w="600"/>
        <w:gridCol w:w="600"/>
        <w:gridCol w:w="990"/>
      </w:tblGrid>
      <w:tr>
        <w:tblPrEx>
          <w:tblLayout w:type="fixed"/>
          <w:tblCellMar>
            <w:top w:w="0" w:type="dxa"/>
            <w:left w:w="0" w:type="dxa"/>
            <w:bottom w:w="0" w:type="dxa"/>
            <w:right w:w="0" w:type="dxa"/>
          </w:tblCellMar>
        </w:tblPrEx>
        <w:trPr>
          <w:trHeight w:val="460"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18"/>
                <w:szCs w:val="18"/>
              </w:rPr>
            </w:pPr>
            <w:r>
              <w:rPr>
                <w:rFonts w:hint="eastAsia" w:ascii="宋体" w:hAnsi="宋体"/>
                <w:b/>
                <w:color w:val="000000"/>
                <w:kern w:val="0"/>
                <w:sz w:val="18"/>
                <w:szCs w:val="18"/>
                <w:lang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18"/>
                <w:szCs w:val="18"/>
              </w:rPr>
            </w:pPr>
            <w:r>
              <w:rPr>
                <w:rFonts w:hint="eastAsia" w:ascii="宋体" w:hAnsi="宋体"/>
                <w:b/>
                <w:color w:val="000000"/>
                <w:kern w:val="0"/>
                <w:sz w:val="18"/>
                <w:szCs w:val="18"/>
                <w:lang w:bidi="ar"/>
              </w:rPr>
              <w:t>单  位</w:t>
            </w:r>
          </w:p>
        </w:tc>
        <w:tc>
          <w:tcPr>
            <w:tcW w:w="73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事项名称及类别</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16"/>
                <w:szCs w:val="16"/>
              </w:rPr>
            </w:pPr>
            <w:r>
              <w:rPr>
                <w:rFonts w:hint="eastAsia" w:ascii="宋体" w:hAnsi="宋体"/>
                <w:b/>
                <w:color w:val="000000"/>
                <w:kern w:val="0"/>
                <w:sz w:val="16"/>
                <w:szCs w:val="16"/>
                <w:lang w:bidi="ar"/>
              </w:rPr>
              <w:t>是否下沉（填写“是”或者“否”）</w:t>
            </w:r>
          </w:p>
        </w:tc>
        <w:tc>
          <w:tcPr>
            <w:tcW w:w="24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下沉方式（√）</w:t>
            </w:r>
          </w:p>
        </w:tc>
        <w:tc>
          <w:tcPr>
            <w:tcW w:w="9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18"/>
                <w:szCs w:val="18"/>
              </w:rPr>
            </w:pPr>
            <w:r>
              <w:rPr>
                <w:rFonts w:hint="eastAsia" w:ascii="宋体" w:hAnsi="宋体"/>
                <w:b/>
                <w:color w:val="000000"/>
                <w:kern w:val="0"/>
                <w:sz w:val="18"/>
                <w:szCs w:val="18"/>
                <w:lang w:bidi="ar"/>
              </w:rPr>
              <w:t>备注</w:t>
            </w:r>
            <w:r>
              <w:rPr>
                <w:rStyle w:val="6"/>
                <w:rFonts w:hint="default"/>
                <w:lang w:bidi="ar"/>
              </w:rPr>
              <w:t>（进一步延伸至村社区、医院等请做说明）</w:t>
            </w:r>
          </w:p>
        </w:tc>
      </w:tr>
      <w:tr>
        <w:tblPrEx>
          <w:tblLayout w:type="fixed"/>
          <w:tblCellMar>
            <w:top w:w="0" w:type="dxa"/>
            <w:left w:w="0" w:type="dxa"/>
            <w:bottom w:w="0" w:type="dxa"/>
            <w:right w:w="0" w:type="dxa"/>
          </w:tblCellMar>
        </w:tblPrEx>
        <w:trPr>
          <w:trHeight w:val="762"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b/>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b/>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事项名称（主项含编码）</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事项名称（子项含编码）</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事项类别</w:t>
            </w: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b/>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镇街大厅</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基层站所</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政银通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lang w:bidi="ar"/>
              </w:rPr>
              <w:t>自助机</w:t>
            </w: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b/>
                <w:color w:val="000000"/>
                <w:sz w:val="18"/>
                <w:szCs w:val="18"/>
              </w:rPr>
            </w:pPr>
          </w:p>
        </w:tc>
      </w:tr>
      <w:tr>
        <w:tblPrEx>
          <w:tblLayout w:type="fixed"/>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仿宋" w:hAnsi="仿宋" w:eastAsia="仿宋" w:cs="仿宋"/>
                <w:color w:val="00000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 w:hAnsi="仿宋" w:eastAsia="仿宋" w:cs="仿宋"/>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r>
      <w:tr>
        <w:tblPrEx>
          <w:tblLayout w:type="fixed"/>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18"/>
                <w:szCs w:val="18"/>
                <w:lang w:bidi="ar"/>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 w:hAnsi="仿宋" w:eastAsia="仿宋" w:cs="仿宋"/>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r>
      <w:tr>
        <w:tblPrEx>
          <w:tblLayout w:type="fixed"/>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ascii="仿宋" w:hAnsi="仿宋" w:eastAsia="仿宋" w:cs="仿宋"/>
                <w:color w:val="000000"/>
                <w:kern w:val="0"/>
                <w:sz w:val="18"/>
                <w:szCs w:val="18"/>
                <w:lang w:bidi="ar"/>
              </w:rPr>
              <w:t>…</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18"/>
                <w:szCs w:val="18"/>
                <w:lang w:bidi="ar"/>
              </w:rPr>
            </w:pPr>
            <w:r>
              <w:rPr>
                <w:rFonts w:ascii="仿宋" w:hAnsi="仿宋" w:eastAsia="仿宋" w:cs="仿宋"/>
                <w:color w:val="000000"/>
                <w:kern w:val="0"/>
                <w:sz w:val="18"/>
                <w:szCs w:val="18"/>
                <w:lang w:bidi="ar"/>
              </w:rPr>
              <w:t>……</w:t>
            </w:r>
            <w:r>
              <w:rPr>
                <w:rFonts w:hint="eastAsia" w:ascii="仿宋" w:hAnsi="仿宋" w:eastAsia="仿宋" w:cs="仿宋"/>
                <w:color w:val="000000"/>
                <w:kern w:val="0"/>
                <w:sz w:val="18"/>
                <w:szCs w:val="18"/>
                <w:lang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 w:hAnsi="仿宋" w:eastAsia="仿宋" w:cs="仿宋"/>
                <w:color w:val="000000"/>
                <w:sz w:val="18"/>
                <w:szCs w:val="18"/>
              </w:rPr>
            </w:pPr>
            <w:r>
              <w:rPr>
                <w:rFonts w:ascii="仿宋" w:hAnsi="仿宋" w:eastAsia="仿宋" w:cs="仿宋"/>
                <w:color w:val="000000"/>
                <w:sz w:val="18"/>
                <w:szCs w:val="18"/>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bidi="ar"/>
              </w:rPr>
            </w:pPr>
            <w:r>
              <w:rPr>
                <w:rFonts w:ascii="仿宋" w:hAnsi="仿宋" w:eastAsia="仿宋" w:cs="仿宋"/>
                <w:color w:val="000000"/>
                <w:kern w:val="0"/>
                <w:sz w:val="18"/>
                <w:szCs w:val="18"/>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szCs w:val="22"/>
              </w:rPr>
            </w:pPr>
          </w:p>
        </w:tc>
      </w:tr>
    </w:tbl>
    <w:p>
      <w:pP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请各区级部门、企事业单位于4月30日前反馈至区跑改办，联络人：徐晔翀，电话：82898184，上报邮箱：xszdpyc@163.com</w:t>
      </w:r>
    </w:p>
    <w:p>
      <w:pPr>
        <w:ind w:firstLine="420" w:firstLineChars="200"/>
        <w:rPr>
          <w:rFonts w:ascii="仿宋" w:hAnsi="仿宋" w:eastAsia="仿宋" w:cs="仿宋"/>
        </w:rPr>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5186E"/>
    <w:multiLevelType w:val="singleLevel"/>
    <w:tmpl w:val="A295186E"/>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1D39"/>
    <w:rsid w:val="13941D39"/>
    <w:rsid w:val="228445E0"/>
    <w:rsid w:val="33871BAD"/>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41"/>
    <w:basedOn w:val="5"/>
    <w:qFormat/>
    <w:uiPriority w:val="0"/>
    <w:rPr>
      <w:rFonts w:hint="eastAsia" w:ascii="宋体" w:hAnsi="宋体" w:eastAsia="宋体" w:cs="宋体"/>
      <w:b/>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2019-04-17T02:01:00Z</dcterms:created>
  <dc:creator>Administrator</dc:creator>
  <cp:lastModifiedBy>Administrator</cp:lastModifiedBy>
  <cp:lastPrinted>2019-04-17T02:11:00Z</cp:lastPrinted>
  <dcterms:modified xsi:type="dcterms:W3CDTF">2019-04-17T09:01:53Z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