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2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关于举行“养犬许可”一件事联办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综合培训工作的通知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区城管局、区农业农村局、</w:t>
      </w:r>
      <w:r>
        <w:rPr>
          <w:rFonts w:hint="eastAsia" w:ascii="仿宋" w:hAnsi="仿宋" w:eastAsia="仿宋" w:cs="仿宋"/>
          <w:sz w:val="32"/>
          <w:szCs w:val="32"/>
        </w:rPr>
        <w:t>城厢街道、蜀山街道、闻堰街道、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北干街道、宁围街道、新塘街道、经济技术开发区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根据《萧山区群众和企业“一件事”改革实施方案》（萧跑改办〔2019〕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，经研究，决定开展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养犬许可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一件事联办</w:t>
      </w:r>
      <w:r>
        <w:rPr>
          <w:rFonts w:hint="eastAsia" w:ascii="仿宋" w:hAnsi="仿宋" w:eastAsia="仿宋" w:cs="仿宋"/>
          <w:sz w:val="32"/>
          <w:szCs w:val="32"/>
        </w:rPr>
        <w:t>培训工作。现将培训安培布置如下：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下午14:00</w:t>
      </w:r>
      <w:r>
        <w:rPr>
          <w:rFonts w:hint="eastAsia" w:ascii="仿宋" w:hAnsi="仿宋" w:eastAsia="仿宋" w:cs="仿宋"/>
          <w:sz w:val="32"/>
          <w:szCs w:val="32"/>
        </w:rPr>
        <w:t>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区科创中心B座526会议室。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“养犬许可”一件事联办业务培训。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各镇街养犬许可相关办事人员。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五、其他：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请区城管局携带培训资料至会场发放，未明事项，请联系贾晓燕（区跑改办）82899729，莫逆（区城管局）82687298，陈曦（科大讯飞）18106580860。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萧山区全面深化“最多跑一次”改革领导小组办公室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2019年8月9日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4395E"/>
    <w:multiLevelType w:val="singleLevel"/>
    <w:tmpl w:val="81C4395E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6DEF"/>
    <w:rsid w:val="17CE2074"/>
    <w:rsid w:val="3F89408F"/>
    <w:rsid w:val="4BDB6A7B"/>
    <w:rsid w:val="60D614C3"/>
    <w:rsid w:val="66E901B0"/>
    <w:rsid w:val="67CE38F2"/>
    <w:rsid w:val="69C625C3"/>
    <w:rsid w:val="6A2F16B2"/>
    <w:rsid w:val="796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dcterms:modified xsi:type="dcterms:W3CDTF">2019-08-09T08:58:26Z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