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_GBK" w:hAnsi="Times New Roman" w:eastAsia="方正小标宋_GBK" w:cs="Times New Roman"/>
          <w:spacing w:val="0"/>
          <w:kern w:val="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_GBK" w:hAnsi="Times New Roman" w:eastAsia="方正小标宋_GBK" w:cs="Times New Roman"/>
          <w:spacing w:val="-11"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Times New Roman" w:eastAsia="方正小标宋_GBK" w:cs="Times New Roman"/>
          <w:spacing w:val="-11"/>
          <w:kern w:val="2"/>
          <w:sz w:val="44"/>
          <w:szCs w:val="44"/>
          <w:lang w:val="en-US" w:eastAsia="zh-CN"/>
        </w:rPr>
        <w:t>关于上报省民生事项“就近办”和“一证通办”工作情况的通知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仿宋" w:hAnsi="仿宋" w:eastAsia="仿宋" w:cs="仿宋"/>
          <w:spacing w:val="0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各区级相关单位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省委改革办近期发布了</w:t>
      </w:r>
      <w:r>
        <w:rPr>
          <w:rFonts w:hint="eastAsia" w:ascii="仿宋" w:hAnsi="仿宋" w:eastAsia="仿宋" w:cs="仿宋"/>
          <w:sz w:val="32"/>
          <w:szCs w:val="32"/>
        </w:rPr>
        <w:t>《2019年省市县三级民生事项目录》（包括行政权力、公共服务和企业服务三类事项）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。根据省委改革办工作要求，今年必须</w:t>
      </w:r>
      <w:r>
        <w:rPr>
          <w:rFonts w:hint="eastAsia" w:ascii="仿宋" w:hAnsi="仿宋" w:eastAsia="仿宋" w:cs="仿宋"/>
          <w:sz w:val="32"/>
          <w:szCs w:val="32"/>
        </w:rPr>
        <w:t>实现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“90%以上民生事项‘一证通办’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50%以上民生事项在乡镇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街道便民服务中心可办”</w:t>
      </w:r>
      <w:r>
        <w:rPr>
          <w:rFonts w:hint="eastAsia" w:ascii="仿宋" w:hAnsi="仿宋" w:eastAsia="仿宋" w:cs="仿宋"/>
          <w:sz w:val="32"/>
          <w:szCs w:val="32"/>
        </w:rPr>
        <w:t>的年度工作目标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。现将清单下发给大家。请大家做好以下工作：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填报“一证通办”事项。在</w:t>
      </w:r>
      <w:r>
        <w:rPr>
          <w:rFonts w:hint="eastAsia" w:ascii="仿宋" w:hAnsi="仿宋" w:eastAsia="仿宋" w:cs="仿宋"/>
          <w:sz w:val="32"/>
          <w:szCs w:val="32"/>
        </w:rPr>
        <w:t>《2019年省市县三级民生事项目录》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（见附件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）中勾选已实现“一证通办”的事项（橙色区域）。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填报“就近办”信息。区跑改办已根据4月下旬各部门依据《萧山区民生事项清单》（萧跑改办〔2019〕2号）反馈“就近办”情况填入表格，请各部门审核检查是否存在错误了遗漏，并补充区级清单中未涉及事项（绿色区域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请各单位于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7月11日下班前，将当前“一证通办”和“就近办”情况反馈至区跑改办。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徐晔翀</w:t>
      </w:r>
      <w:r>
        <w:rPr>
          <w:rFonts w:hint="eastAsia" w:ascii="仿宋" w:hAnsi="仿宋" w:eastAsia="仿宋" w:cs="仿宋"/>
          <w:sz w:val="32"/>
          <w:szCs w:val="32"/>
        </w:rPr>
        <w:t>，联系电话：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82898184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反馈邮箱：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xszdpyc@163.com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电子版下载：http://www.xiaoshan.org.cn/?p=1987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（51号通知）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附件：2019年省市县三级民生事项目录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8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萧山区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全面深化</w:t>
      </w:r>
      <w:r>
        <w:rPr>
          <w:rFonts w:hint="eastAsia" w:ascii="仿宋" w:hAnsi="仿宋" w:eastAsia="仿宋" w:cs="仿宋"/>
          <w:sz w:val="32"/>
          <w:szCs w:val="32"/>
        </w:rPr>
        <w:t>“最多跑一次”改革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领导小组</w:t>
      </w:r>
      <w:r>
        <w:rPr>
          <w:rFonts w:hint="eastAsia" w:ascii="仿宋" w:hAnsi="仿宋" w:eastAsia="仿宋" w:cs="仿宋"/>
          <w:sz w:val="32"/>
          <w:szCs w:val="32"/>
        </w:rPr>
        <w:t>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2019年7月9日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96202F"/>
    <w:multiLevelType w:val="singleLevel"/>
    <w:tmpl w:val="969620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F731B"/>
    <w:rsid w:val="2A0667F2"/>
    <w:rsid w:val="43CB7447"/>
    <w:rsid w:val="468F1962"/>
    <w:rsid w:val="4B352E9C"/>
    <w:rsid w:val="56D1691C"/>
    <w:rsid w:val="60AC28A0"/>
    <w:rsid w:val="6284665F"/>
    <w:rsid w:val="6A2C4978"/>
    <w:rsid w:val="6C4B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10"/>
      <w:sz w:val="34"/>
      <w:szCs w:val="3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小耳朵</cp:lastModifiedBy>
  <dcterms:modified xsi:type="dcterms:W3CDTF">2019-07-09T01:26:46Z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