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D9" w:rsidRDefault="000572D9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6" type="#_x0000_t75" style="position:absolute;left:0;text-align:left;margin-left:-18pt;margin-top:-15.6pt;width:452.65pt;height:52.15pt;z-index:-251658240">
            <v:imagedata r:id="rId6" o:title=""/>
          </v:shape>
        </w:pict>
      </w:r>
    </w:p>
    <w:p w:rsidR="000572D9" w:rsidRDefault="000572D9">
      <w:pPr>
        <w:jc w:val="center"/>
        <w:rPr>
          <w:rFonts w:ascii="方正小标宋简体" w:eastAsia="方正小标宋简体"/>
          <w:b/>
          <w:sz w:val="36"/>
          <w:szCs w:val="36"/>
        </w:rPr>
      </w:pPr>
    </w:p>
    <w:p w:rsidR="000572D9" w:rsidRDefault="000572D9">
      <w:pPr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关于报送推广富阳公民个人全生命周期多部门联办“一件事”有关工作进展情况的通知</w:t>
      </w:r>
    </w:p>
    <w:p w:rsidR="000572D9" w:rsidRDefault="000572D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各区、县（市）委改革办、跑改办、审管办（行政服务中心），钱塘新区、西湖风景名胜区管委会，市卫健委、市教育局、市民政局：</w:t>
      </w:r>
    </w:p>
    <w:p w:rsidR="000572D9" w:rsidRDefault="000572D9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根据《关于推广富阳区公民个人全生命周期多部门联办“一件事”改革有关做法的通知》（杭跑改办〔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号）要求，在全市推广富阳区公民个人全生命周期</w:t>
      </w:r>
      <w:r>
        <w:rPr>
          <w:rFonts w:ascii="仿宋_GB2312" w:eastAsia="仿宋_GB2312" w:hAnsi="仿宋_GB2312" w:cs="仿宋_GB2312" w:hint="eastAsia"/>
          <w:sz w:val="32"/>
          <w:szCs w:val="32"/>
        </w:rPr>
        <w:t>“出生、</w:t>
      </w:r>
      <w:r>
        <w:rPr>
          <w:rFonts w:ascii="仿宋_GB2312" w:eastAsia="仿宋_GB2312" w:hint="eastAsia"/>
          <w:sz w:val="32"/>
          <w:szCs w:val="32"/>
        </w:rPr>
        <w:t>收养、上学报名、婚姻、死亡殡葬”五个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“一件事”一站式服务工作做法，确保在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月底前全市域全面实现。请市直属有关部门和各区、县（市）及管委会，分别于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6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6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17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  <w:r>
        <w:rPr>
          <w:rFonts w:ascii="仿宋_GB2312" w:eastAsia="仿宋_GB2312" w:hint="eastAsia"/>
          <w:sz w:val="32"/>
          <w:szCs w:val="32"/>
        </w:rPr>
        <w:t>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6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6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30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  <w:r>
        <w:rPr>
          <w:rFonts w:ascii="仿宋_GB2312" w:eastAsia="仿宋_GB2312" w:hint="eastAsia"/>
          <w:sz w:val="32"/>
          <w:szCs w:val="32"/>
        </w:rPr>
        <w:t>报送工作进展情况，报送内容包括是否对此项工作已作专题部署，是否建立相应工作机制，是否已制定工作方案或分类实施方案，有关办事指南制定和办事流程优化情况，系统建设情况，以及“一件事”实施的具体情况或已完成情况等。要求文字上言简意赅，突出亮点，字数控制在</w:t>
      </w:r>
      <w:r>
        <w:rPr>
          <w:rFonts w:ascii="仿宋_GB2312" w:eastAsia="仿宋_GB2312"/>
          <w:sz w:val="32"/>
          <w:szCs w:val="32"/>
        </w:rPr>
        <w:t>1500</w:t>
      </w:r>
      <w:r>
        <w:rPr>
          <w:rFonts w:ascii="仿宋_GB2312" w:eastAsia="仿宋_GB2312" w:hint="eastAsia"/>
          <w:sz w:val="32"/>
          <w:szCs w:val="32"/>
        </w:rPr>
        <w:t>字以内。</w:t>
      </w:r>
    </w:p>
    <w:p w:rsidR="000572D9" w:rsidRDefault="000572D9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联系人：孔灿梁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/>
          <w:sz w:val="32"/>
          <w:szCs w:val="32"/>
        </w:rPr>
        <w:t>85085170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18967198889</w:t>
      </w:r>
    </w:p>
    <w:p w:rsidR="000572D9" w:rsidRDefault="000572D9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电子邮箱：</w:t>
      </w:r>
      <w:r>
        <w:rPr>
          <w:rFonts w:ascii="仿宋_GB2312" w:eastAsia="仿宋_GB2312"/>
          <w:sz w:val="32"/>
          <w:szCs w:val="32"/>
        </w:rPr>
        <w:t>157223029@qq.com</w:t>
      </w:r>
    </w:p>
    <w:p w:rsidR="000572D9" w:rsidRDefault="000572D9">
      <w:pPr>
        <w:ind w:right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</w:t>
      </w:r>
    </w:p>
    <w:p w:rsidR="000572D9" w:rsidRDefault="000572D9">
      <w:pPr>
        <w:ind w:right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ascii="仿宋_GB2312" w:eastAsia="仿宋_GB2312" w:hint="eastAsia"/>
          <w:sz w:val="32"/>
          <w:szCs w:val="32"/>
        </w:rPr>
        <w:t>市委改革办（市跑改办）、市审管办</w:t>
      </w:r>
      <w:r>
        <w:rPr>
          <w:rFonts w:ascii="仿宋_GB2312" w:eastAsia="仿宋_GB2312"/>
          <w:sz w:val="32"/>
          <w:szCs w:val="32"/>
        </w:rPr>
        <w:t xml:space="preserve">                                    </w:t>
      </w:r>
    </w:p>
    <w:p w:rsidR="000572D9" w:rsidRDefault="000572D9">
      <w:pPr>
        <w:ind w:right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6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6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12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sectPr w:rsidR="000572D9" w:rsidSect="00633F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2D9" w:rsidRDefault="000572D9" w:rsidP="00633F04">
      <w:r>
        <w:separator/>
      </w:r>
    </w:p>
  </w:endnote>
  <w:endnote w:type="continuationSeparator" w:id="0">
    <w:p w:rsidR="000572D9" w:rsidRDefault="000572D9" w:rsidP="00633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D9" w:rsidRDefault="000572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D9" w:rsidRDefault="000572D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D9" w:rsidRDefault="000572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2D9" w:rsidRDefault="000572D9" w:rsidP="00633F04">
      <w:r>
        <w:separator/>
      </w:r>
    </w:p>
  </w:footnote>
  <w:footnote w:type="continuationSeparator" w:id="0">
    <w:p w:rsidR="000572D9" w:rsidRDefault="000572D9" w:rsidP="00633F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D9" w:rsidRDefault="000572D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D9" w:rsidRDefault="000572D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D9" w:rsidRDefault="000572D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C2F"/>
    <w:rsid w:val="000333F6"/>
    <w:rsid w:val="000572D9"/>
    <w:rsid w:val="00075BFC"/>
    <w:rsid w:val="00077DEB"/>
    <w:rsid w:val="00080BE9"/>
    <w:rsid w:val="000C65B1"/>
    <w:rsid w:val="0010551D"/>
    <w:rsid w:val="00185536"/>
    <w:rsid w:val="00206B54"/>
    <w:rsid w:val="0021660F"/>
    <w:rsid w:val="00290230"/>
    <w:rsid w:val="0032305C"/>
    <w:rsid w:val="00341A9B"/>
    <w:rsid w:val="003632D3"/>
    <w:rsid w:val="004456F2"/>
    <w:rsid w:val="00461605"/>
    <w:rsid w:val="005137FE"/>
    <w:rsid w:val="00584382"/>
    <w:rsid w:val="005E6C2F"/>
    <w:rsid w:val="00633F04"/>
    <w:rsid w:val="00676A40"/>
    <w:rsid w:val="00695E8D"/>
    <w:rsid w:val="006C0ADA"/>
    <w:rsid w:val="007661DA"/>
    <w:rsid w:val="00777904"/>
    <w:rsid w:val="007B09C0"/>
    <w:rsid w:val="007C2982"/>
    <w:rsid w:val="0080744D"/>
    <w:rsid w:val="0089244D"/>
    <w:rsid w:val="008E34D8"/>
    <w:rsid w:val="009416EC"/>
    <w:rsid w:val="00955B1D"/>
    <w:rsid w:val="00A10BA1"/>
    <w:rsid w:val="00AB1777"/>
    <w:rsid w:val="00AE14CB"/>
    <w:rsid w:val="00B1542C"/>
    <w:rsid w:val="00B7737E"/>
    <w:rsid w:val="00BA0E6B"/>
    <w:rsid w:val="00BF6E02"/>
    <w:rsid w:val="00C22567"/>
    <w:rsid w:val="00D04E29"/>
    <w:rsid w:val="00D165B6"/>
    <w:rsid w:val="00D9330E"/>
    <w:rsid w:val="00D9483D"/>
    <w:rsid w:val="00DB3CAC"/>
    <w:rsid w:val="00DE40F5"/>
    <w:rsid w:val="00DF6B7A"/>
    <w:rsid w:val="00E07833"/>
    <w:rsid w:val="00EB45AA"/>
    <w:rsid w:val="00EE3F58"/>
    <w:rsid w:val="00F04425"/>
    <w:rsid w:val="00F719DD"/>
    <w:rsid w:val="449A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F0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633F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3F04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633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3F0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83</Words>
  <Characters>476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关于报送推广富阳公民个人全生命周期多部门联办“一件事”有关工作进展情况的通知</dc:title>
  <dc:subject/>
  <dc:creator>匿名用户</dc:creator>
  <cp:keywords/>
  <dc:description/>
  <cp:lastModifiedBy>MC SYSTEM</cp:lastModifiedBy>
  <cp:revision>3</cp:revision>
  <cp:lastPrinted>2019-06-12T06:18:00Z</cp:lastPrinted>
  <dcterms:created xsi:type="dcterms:W3CDTF">2019-06-12T08:30:00Z</dcterms:created>
  <dcterms:modified xsi:type="dcterms:W3CDTF">2019-06-12T08:35:00Z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2052-10.1.0.5989</vt:lpwstr>
  </property>
</Properties>
</file>