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4"/>
        <w:tblW w:w="87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70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63" w:hRule="atLeast"/>
        </w:trPr>
        <w:tc>
          <w:tcPr>
            <w:tcW w:w="8700" w:type="dxa"/>
            <w:tcBorders>
              <w:top w:val="nil"/>
              <w:left w:val="nil"/>
              <w:bottom w:val="single" w:color="FF0000" w:sz="18" w:space="0"/>
              <w:right w:val="nil"/>
              <w:tl2br w:val="nil"/>
              <w:tr2bl w:val="nil"/>
            </w:tcBorders>
            <w:noWrap/>
            <w:vAlign w:val="top"/>
          </w:tcPr>
          <w:p>
            <w:pPr>
              <w:spacing w:line="336" w:lineRule="auto"/>
              <w:rPr>
                <w:rFonts w:hint="eastAsia" w:ascii="仿宋_GB2312" w:eastAsia="宋体"/>
                <w:kern w:val="0"/>
                <w:sz w:val="32"/>
              </w:rPr>
            </w:pPr>
          </w:p>
          <w:p>
            <w:pPr>
              <w:spacing w:line="336" w:lineRule="auto"/>
              <w:jc w:val="center"/>
              <w:rPr>
                <w:rFonts w:hint="eastAsia" w:ascii="仿宋_GB2312" w:eastAsia="仿宋_GB2312"/>
                <w:color w:val="FF0000"/>
                <w:kern w:val="0"/>
                <w:sz w:val="18"/>
              </w:rPr>
            </w:pPr>
            <w:r>
              <w:rPr>
                <w:rFonts w:hint="eastAsia" w:ascii="仿宋_GB2312" w:eastAsia="仿宋_GB2312"/>
                <w:kern w:val="0"/>
                <w:sz w:val="32"/>
              </w:rPr>
              <w:t>萧跑改通〔201</w:t>
            </w:r>
            <w:r>
              <w:rPr>
                <w:rFonts w:hint="eastAsia" w:ascii="仿宋_GB2312" w:eastAsia="宋体"/>
                <w:kern w:val="0"/>
                <w:sz w:val="32"/>
              </w:rPr>
              <w:t>9</w:t>
            </w:r>
            <w:r>
              <w:rPr>
                <w:rFonts w:hint="eastAsia" w:ascii="仿宋_GB2312" w:eastAsia="仿宋_GB2312"/>
                <w:kern w:val="0"/>
                <w:sz w:val="32"/>
              </w:rPr>
              <w:t>〕</w:t>
            </w:r>
            <w:r>
              <w:rPr>
                <w:rFonts w:hint="eastAsia" w:ascii="仿宋_GB2312" w:eastAsia="仿宋_GB2312"/>
                <w:kern w:val="0"/>
                <w:sz w:val="32"/>
                <w:lang w:val="en-US" w:eastAsia="zh-CN"/>
              </w:rPr>
              <w:t>124</w:t>
            </w:r>
            <w:r>
              <w:rPr>
                <w:rFonts w:hint="eastAsia" w:ascii="仿宋_GB2312" w:eastAsia="仿宋_GB2312"/>
                <w:kern w:val="0"/>
                <w:sz w:val="32"/>
              </w:rPr>
              <w:t>号</w:t>
            </w:r>
          </w:p>
        </w:tc>
      </w:tr>
    </w:tbl>
    <w:tbl>
      <w:tblPr>
        <w:tblStyle w:val="4"/>
        <w:tblpPr w:leftFromText="180" w:rightFromText="180" w:vertAnchor="page" w:horzAnchor="margin" w:tblpY="2552"/>
        <w:tblW w:w="8680"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868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87" w:hRule="atLeast"/>
        </w:trPr>
        <w:tc>
          <w:tcPr>
            <w:tcW w:w="8680" w:type="dxa"/>
            <w:tcBorders>
              <w:top w:val="nil"/>
              <w:left w:val="nil"/>
              <w:bottom w:val="nil"/>
              <w:right w:val="nil"/>
              <w:tl2br w:val="nil"/>
              <w:tr2bl w:val="nil"/>
            </w:tcBorders>
            <w:noWrap/>
            <w:vAlign w:val="center"/>
          </w:tcPr>
          <w:p>
            <w:pPr>
              <w:tabs>
                <w:tab w:val="left" w:pos="5460"/>
              </w:tabs>
              <w:spacing w:line="300" w:lineRule="auto"/>
              <w:jc w:val="center"/>
              <w:rPr>
                <w:rFonts w:hint="eastAsia" w:ascii="方正小标宋简体" w:eastAsia="方正小标宋简体"/>
                <w:color w:val="FF0000"/>
                <w:w w:val="70"/>
                <w:kern w:val="0"/>
                <w:sz w:val="72"/>
              </w:rPr>
            </w:pPr>
            <w:r>
              <w:rPr>
                <w:rFonts w:hint="eastAsia" w:ascii="方正小标宋简体" w:eastAsia="方正小标宋简体"/>
                <w:color w:val="FF0000"/>
                <w:spacing w:val="-6"/>
                <w:w w:val="44"/>
                <w:kern w:val="0"/>
                <w:sz w:val="72"/>
              </w:rPr>
              <w:t>杭州市萧山区全面深化“最多跑一次”改革领导小组办公室</w:t>
            </w:r>
          </w:p>
        </w:tc>
      </w:tr>
    </w:tbl>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微软雅黑" w:eastAsia="方正小标宋_GBK" w:cs="Times New Roman"/>
          <w:spacing w:val="0"/>
          <w:sz w:val="44"/>
          <w:szCs w:val="22"/>
          <w:lang w:val="en-US" w:eastAsia="zh-CN"/>
        </w:rPr>
      </w:pP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微软雅黑" w:eastAsia="方正小标宋_GBK" w:cs="Times New Roman"/>
          <w:spacing w:val="0"/>
          <w:sz w:val="44"/>
          <w:szCs w:val="22"/>
          <w:lang w:val="en-US" w:eastAsia="zh-CN"/>
        </w:rPr>
      </w:pPr>
      <w:r>
        <w:rPr>
          <w:rFonts w:hint="eastAsia" w:ascii="方正小标宋_GBK" w:hAnsi="微软雅黑" w:eastAsia="方正小标宋_GBK" w:cs="Times New Roman"/>
          <w:spacing w:val="0"/>
          <w:sz w:val="44"/>
          <w:szCs w:val="22"/>
          <w:lang w:val="en-US" w:eastAsia="zh-CN"/>
        </w:rPr>
        <w:t>关于做好萧山区机关内部“最多跑一次”</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微软雅黑" w:eastAsia="方正小标宋_GBK" w:cs="Times New Roman"/>
          <w:spacing w:val="0"/>
          <w:sz w:val="44"/>
          <w:szCs w:val="22"/>
          <w:lang w:val="en-US" w:eastAsia="zh-CN"/>
        </w:rPr>
      </w:pPr>
      <w:r>
        <w:rPr>
          <w:rFonts w:hint="eastAsia" w:ascii="方正小标宋_GBK" w:hAnsi="微软雅黑" w:eastAsia="方正小标宋_GBK" w:cs="Times New Roman"/>
          <w:spacing w:val="0"/>
          <w:sz w:val="44"/>
          <w:szCs w:val="22"/>
          <w:lang w:val="en-US" w:eastAsia="zh-CN"/>
        </w:rPr>
        <w:t>服务平台试运行工作的通知</w:t>
      </w:r>
    </w:p>
    <w:p>
      <w:pPr>
        <w:autoSpaceDE w:val="0"/>
        <w:autoSpaceDN w:val="0"/>
        <w:snapToGrid w:val="0"/>
        <w:spacing w:line="360" w:lineRule="auto"/>
        <w:jc w:val="left"/>
        <w:rPr>
          <w:rFonts w:hint="eastAsia" w:ascii="仿宋" w:hAnsi="仿宋" w:eastAsia="仿宋" w:cs="仿宋"/>
          <w:color w:val="000000"/>
          <w:kern w:val="0"/>
          <w:sz w:val="32"/>
          <w:szCs w:val="32"/>
          <w:lang w:eastAsia="zh-CN"/>
        </w:rPr>
      </w:pPr>
    </w:p>
    <w:p>
      <w:pPr>
        <w:autoSpaceDE w:val="0"/>
        <w:autoSpaceDN w:val="0"/>
        <w:snapToGrid w:val="0"/>
        <w:spacing w:line="360" w:lineRule="auto"/>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各有关部门：</w:t>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hint="eastAsia" w:ascii="仿宋" w:hAnsi="仿宋" w:eastAsia="仿宋" w:cs="仿宋"/>
          <w:kern w:val="0"/>
          <w:sz w:val="32"/>
          <w:szCs w:val="32"/>
          <w:lang w:eastAsia="zh-CN"/>
        </w:rPr>
        <w:t>为贯彻落实《关于加快推进机关内部“最多跑一次”改革实施方案》要求，全面推动机关内部事务“网上办”、“</w:t>
      </w:r>
      <w:bookmarkStart w:id="1" w:name="_GoBack"/>
      <w:bookmarkEnd w:id="1"/>
      <w:r>
        <w:rPr>
          <w:rFonts w:hint="eastAsia" w:ascii="仿宋" w:hAnsi="仿宋" w:eastAsia="仿宋" w:cs="仿宋"/>
          <w:kern w:val="0"/>
          <w:sz w:val="32"/>
          <w:szCs w:val="32"/>
          <w:lang w:eastAsia="zh-CN"/>
        </w:rPr>
        <w:t>掌上办”，通过前期各部门努力,</w:t>
      </w:r>
      <w:r>
        <w:rPr>
          <w:rFonts w:hint="eastAsia" w:ascii="仿宋" w:hAnsi="仿宋" w:eastAsia="仿宋" w:cs="仿宋"/>
          <w:color w:val="000000"/>
          <w:kern w:val="0"/>
          <w:sz w:val="32"/>
          <w:szCs w:val="32"/>
          <w:lang w:eastAsia="zh-CN"/>
        </w:rPr>
        <w:t>萧山区机关内部“最多跑一次”服务平台（即通用办事系统）将进入上线试运行阶段，为有效做好上线运行工作，现将运行准备工作布置如下：</w:t>
      </w:r>
    </w:p>
    <w:p>
      <w:pPr>
        <w:autoSpaceDE w:val="0"/>
        <w:autoSpaceDN w:val="0"/>
        <w:adjustRightInd w:val="0"/>
        <w:ind w:firstLine="643" w:firstLineChars="200"/>
        <w:jc w:val="left"/>
        <w:rPr>
          <w:rFonts w:hint="eastAsia" w:ascii="仿宋" w:hAnsi="仿宋" w:eastAsia="仿宋" w:cs="仿宋"/>
          <w:b/>
          <w:bCs/>
          <w:color w:val="000000"/>
          <w:kern w:val="0"/>
          <w:sz w:val="32"/>
          <w:szCs w:val="32"/>
          <w:lang w:eastAsia="zh-CN"/>
        </w:rPr>
      </w:pPr>
      <w:r>
        <w:rPr>
          <w:rFonts w:hint="eastAsia" w:ascii="仿宋" w:hAnsi="仿宋" w:eastAsia="仿宋" w:cs="仿宋"/>
          <w:b/>
          <w:bCs/>
          <w:color w:val="000000"/>
          <w:kern w:val="0"/>
          <w:sz w:val="32"/>
          <w:szCs w:val="32"/>
          <w:lang w:eastAsia="zh-CN"/>
        </w:rPr>
        <w:t>一、报送管理员（具有事项单位共43个，名单附件1）。</w:t>
      </w:r>
    </w:p>
    <w:p>
      <w:pPr>
        <w:autoSpaceDE w:val="0"/>
        <w:autoSpaceDN w:val="0"/>
        <w:adjustRightInd w:val="0"/>
        <w:ind w:firstLine="640" w:firstLineChars="200"/>
        <w:jc w:val="left"/>
        <w:rPr>
          <w:rFonts w:hint="eastAsia" w:ascii="仿宋" w:hAnsi="仿宋" w:eastAsia="仿宋" w:cs="仿宋"/>
          <w:kern w:val="0"/>
          <w:sz w:val="32"/>
          <w:szCs w:val="32"/>
          <w:lang w:eastAsia="zh-CN"/>
        </w:rPr>
      </w:pPr>
      <w:r>
        <w:rPr>
          <w:rFonts w:hint="eastAsia" w:ascii="仿宋" w:hAnsi="仿宋" w:eastAsia="仿宋" w:cs="仿宋"/>
          <w:kern w:val="0"/>
          <w:sz w:val="32"/>
          <w:szCs w:val="32"/>
          <w:lang w:eastAsia="zh-CN"/>
        </w:rPr>
        <w:t>为做好系统办事事项（信息）的维护工作，各单位须明确专人负责事项管理。请有关单位于12月1</w:t>
      </w:r>
      <w:r>
        <w:rPr>
          <w:rFonts w:hint="eastAsia" w:ascii="仿宋" w:hAnsi="仿宋" w:eastAsia="仿宋" w:cs="仿宋"/>
          <w:kern w:val="0"/>
          <w:sz w:val="32"/>
          <w:szCs w:val="32"/>
          <w:lang w:val="en-US" w:eastAsia="zh-CN"/>
        </w:rPr>
        <w:t>7</w:t>
      </w:r>
      <w:r>
        <w:rPr>
          <w:rFonts w:hint="eastAsia" w:ascii="仿宋" w:hAnsi="仿宋" w:eastAsia="仿宋" w:cs="仿宋"/>
          <w:kern w:val="0"/>
          <w:sz w:val="32"/>
          <w:szCs w:val="32"/>
          <w:lang w:eastAsia="zh-CN"/>
        </w:rPr>
        <w:t>日（周</w:t>
      </w:r>
      <w:r>
        <w:rPr>
          <w:rFonts w:hint="eastAsia" w:ascii="仿宋" w:hAnsi="仿宋" w:eastAsia="仿宋" w:cs="仿宋"/>
          <w:kern w:val="0"/>
          <w:sz w:val="32"/>
          <w:szCs w:val="32"/>
          <w:lang w:val="en-US" w:eastAsia="zh-CN"/>
        </w:rPr>
        <w:t>二</w:t>
      </w:r>
      <w:r>
        <w:rPr>
          <w:rFonts w:hint="eastAsia" w:ascii="仿宋" w:hAnsi="仿宋" w:eastAsia="仿宋" w:cs="仿宋"/>
          <w:kern w:val="0"/>
          <w:sz w:val="32"/>
          <w:szCs w:val="32"/>
          <w:lang w:eastAsia="zh-CN"/>
        </w:rPr>
        <w:t>）下班前将本单位的一名管理员和联系方式通过下表格式报送至zdpyc@xs.zj.cn，并请单位管理员加入工作群（钉钉群号：21924881）。</w:t>
      </w:r>
    </w:p>
    <w:p>
      <w:pPr>
        <w:autoSpaceDE w:val="0"/>
        <w:autoSpaceDN w:val="0"/>
        <w:adjustRightInd w:val="0"/>
        <w:ind w:left="609" w:leftChars="290"/>
        <w:jc w:val="center"/>
        <w:rPr>
          <w:rFonts w:hint="eastAsia" w:ascii="仿宋" w:hAnsi="仿宋" w:eastAsia="仿宋" w:cs="仿宋"/>
          <w:b/>
          <w:bCs/>
          <w:color w:val="000000"/>
          <w:kern w:val="0"/>
          <w:sz w:val="32"/>
          <w:szCs w:val="32"/>
          <w:lang w:eastAsia="zh-CN"/>
        </w:rPr>
      </w:pPr>
      <w:r>
        <w:rPr>
          <w:rFonts w:hint="eastAsia" w:ascii="仿宋" w:hAnsi="仿宋" w:eastAsia="仿宋" w:cs="仿宋"/>
          <w:b/>
          <w:bCs/>
          <w:color w:val="000000"/>
          <w:kern w:val="0"/>
          <w:sz w:val="32"/>
          <w:szCs w:val="32"/>
          <w:lang w:eastAsia="zh-CN"/>
        </w:rPr>
        <w:t>机关内部“最多跑一次”服务平台事项管理员名单</w:t>
      </w:r>
    </w:p>
    <w:tbl>
      <w:tblPr>
        <w:tblStyle w:val="4"/>
        <w:tblW w:w="9437"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91"/>
        <w:gridCol w:w="1694"/>
        <w:gridCol w:w="1549"/>
        <w:gridCol w:w="2713"/>
        <w:gridCol w:w="149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73" w:hRule="atLeast"/>
        </w:trPr>
        <w:tc>
          <w:tcPr>
            <w:tcW w:w="1991" w:type="dxa"/>
            <w:noWrap w:val="0"/>
            <w:vAlign w:val="top"/>
          </w:tcPr>
          <w:p>
            <w:pPr>
              <w:autoSpaceDE w:val="0"/>
              <w:autoSpaceDN w:val="0"/>
              <w:adjustRightInd w:val="0"/>
              <w:jc w:val="both"/>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单位名称</w:t>
            </w:r>
          </w:p>
        </w:tc>
        <w:tc>
          <w:tcPr>
            <w:tcW w:w="1694" w:type="dxa"/>
            <w:noWrap w:val="0"/>
            <w:vAlign w:val="top"/>
          </w:tcPr>
          <w:p>
            <w:pPr>
              <w:autoSpaceDE w:val="0"/>
              <w:autoSpaceDN w:val="0"/>
              <w:adjustRightInd w:val="0"/>
              <w:jc w:val="both"/>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管理员</w:t>
            </w:r>
          </w:p>
        </w:tc>
        <w:tc>
          <w:tcPr>
            <w:tcW w:w="1549" w:type="dxa"/>
            <w:noWrap w:val="0"/>
            <w:vAlign w:val="top"/>
          </w:tcPr>
          <w:p>
            <w:pPr>
              <w:autoSpaceDE w:val="0"/>
              <w:autoSpaceDN w:val="0"/>
              <w:adjustRightInd w:val="0"/>
              <w:jc w:val="both"/>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职务</w:t>
            </w:r>
          </w:p>
        </w:tc>
        <w:tc>
          <w:tcPr>
            <w:tcW w:w="2713" w:type="dxa"/>
            <w:noWrap w:val="0"/>
            <w:vAlign w:val="top"/>
          </w:tcPr>
          <w:p>
            <w:pPr>
              <w:autoSpaceDE w:val="0"/>
              <w:autoSpaceDN w:val="0"/>
              <w:adjustRightInd w:val="0"/>
              <w:jc w:val="center"/>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手机号码</w:t>
            </w:r>
          </w:p>
        </w:tc>
        <w:tc>
          <w:tcPr>
            <w:tcW w:w="1490" w:type="dxa"/>
            <w:noWrap w:val="0"/>
            <w:vAlign w:val="top"/>
          </w:tcPr>
          <w:p>
            <w:pPr>
              <w:autoSpaceDE w:val="0"/>
              <w:autoSpaceDN w:val="0"/>
              <w:adjustRightInd w:val="0"/>
              <w:jc w:val="both"/>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12" w:hRule="atLeast"/>
        </w:trPr>
        <w:tc>
          <w:tcPr>
            <w:tcW w:w="1991" w:type="dxa"/>
            <w:noWrap w:val="0"/>
            <w:vAlign w:val="top"/>
          </w:tcPr>
          <w:p>
            <w:pPr>
              <w:autoSpaceDE w:val="0"/>
              <w:autoSpaceDN w:val="0"/>
              <w:adjustRightInd w:val="0"/>
              <w:ind w:firstLine="640" w:firstLineChars="200"/>
              <w:jc w:val="both"/>
              <w:rPr>
                <w:rFonts w:hint="eastAsia" w:ascii="仿宋" w:hAnsi="仿宋" w:eastAsia="仿宋" w:cs="仿宋"/>
                <w:color w:val="000000"/>
                <w:kern w:val="0"/>
                <w:sz w:val="32"/>
                <w:szCs w:val="32"/>
                <w:lang w:eastAsia="zh-CN"/>
              </w:rPr>
            </w:pPr>
          </w:p>
        </w:tc>
        <w:tc>
          <w:tcPr>
            <w:tcW w:w="1694" w:type="dxa"/>
            <w:noWrap w:val="0"/>
            <w:vAlign w:val="top"/>
          </w:tcPr>
          <w:p>
            <w:pPr>
              <w:autoSpaceDE w:val="0"/>
              <w:autoSpaceDN w:val="0"/>
              <w:adjustRightInd w:val="0"/>
              <w:ind w:firstLine="640" w:firstLineChars="200"/>
              <w:jc w:val="both"/>
              <w:rPr>
                <w:rFonts w:hint="eastAsia" w:ascii="仿宋" w:hAnsi="仿宋" w:eastAsia="仿宋" w:cs="仿宋"/>
                <w:color w:val="000000"/>
                <w:kern w:val="0"/>
                <w:sz w:val="32"/>
                <w:szCs w:val="32"/>
                <w:lang w:eastAsia="zh-CN"/>
              </w:rPr>
            </w:pPr>
          </w:p>
        </w:tc>
        <w:tc>
          <w:tcPr>
            <w:tcW w:w="1549" w:type="dxa"/>
            <w:noWrap w:val="0"/>
            <w:vAlign w:val="top"/>
          </w:tcPr>
          <w:p>
            <w:pPr>
              <w:autoSpaceDE w:val="0"/>
              <w:autoSpaceDN w:val="0"/>
              <w:adjustRightInd w:val="0"/>
              <w:ind w:firstLine="640" w:firstLineChars="200"/>
              <w:jc w:val="both"/>
              <w:rPr>
                <w:rFonts w:hint="eastAsia" w:ascii="仿宋" w:hAnsi="仿宋" w:eastAsia="仿宋" w:cs="仿宋"/>
                <w:color w:val="000000"/>
                <w:kern w:val="0"/>
                <w:sz w:val="32"/>
                <w:szCs w:val="32"/>
                <w:lang w:eastAsia="zh-CN"/>
              </w:rPr>
            </w:pPr>
          </w:p>
        </w:tc>
        <w:tc>
          <w:tcPr>
            <w:tcW w:w="2713" w:type="dxa"/>
            <w:noWrap w:val="0"/>
            <w:vAlign w:val="top"/>
          </w:tcPr>
          <w:p>
            <w:pPr>
              <w:autoSpaceDE w:val="0"/>
              <w:autoSpaceDN w:val="0"/>
              <w:adjustRightInd w:val="0"/>
              <w:ind w:firstLine="640" w:firstLineChars="200"/>
              <w:jc w:val="both"/>
              <w:rPr>
                <w:rFonts w:hint="eastAsia" w:ascii="仿宋" w:hAnsi="仿宋" w:eastAsia="仿宋" w:cs="仿宋"/>
                <w:color w:val="000000"/>
                <w:kern w:val="0"/>
                <w:sz w:val="32"/>
                <w:szCs w:val="32"/>
                <w:lang w:eastAsia="zh-CN"/>
              </w:rPr>
            </w:pPr>
          </w:p>
        </w:tc>
        <w:tc>
          <w:tcPr>
            <w:tcW w:w="1490" w:type="dxa"/>
            <w:noWrap w:val="0"/>
            <w:vAlign w:val="top"/>
          </w:tcPr>
          <w:p>
            <w:pPr>
              <w:autoSpaceDE w:val="0"/>
              <w:autoSpaceDN w:val="0"/>
              <w:adjustRightInd w:val="0"/>
              <w:jc w:val="both"/>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24"/>
                <w:szCs w:val="24"/>
                <w:lang w:eastAsia="zh-CN"/>
              </w:rPr>
              <w:t>手机号码与钉钉号码一致</w:t>
            </w:r>
          </w:p>
        </w:tc>
      </w:tr>
    </w:tbl>
    <w:p>
      <w:pPr>
        <w:autoSpaceDE w:val="0"/>
        <w:autoSpaceDN w:val="0"/>
        <w:adjustRightInd w:val="0"/>
        <w:jc w:val="left"/>
        <w:rPr>
          <w:rFonts w:hint="eastAsia" w:ascii="仿宋" w:hAnsi="仿宋" w:eastAsia="仿宋" w:cs="仿宋"/>
          <w:color w:val="000000"/>
          <w:kern w:val="0"/>
          <w:sz w:val="32"/>
          <w:szCs w:val="32"/>
          <w:lang w:eastAsia="zh-CN"/>
        </w:rPr>
      </w:pPr>
    </w:p>
    <w:p>
      <w:pPr>
        <w:autoSpaceDE w:val="0"/>
        <w:autoSpaceDN w:val="0"/>
        <w:ind w:right="-235" w:rightChars="-112" w:firstLine="640" w:firstLineChars="200"/>
        <w:jc w:val="center"/>
        <w:rPr>
          <w:rFonts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drawing>
          <wp:inline distT="0" distB="0" distL="114300" distR="114300">
            <wp:extent cx="3042285" cy="3696335"/>
            <wp:effectExtent l="0" t="0" r="5715" b="18415"/>
            <wp:docPr id="11" name="图片 10" descr="2196026596_10764579012_1576054461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0" descr="2196026596_10764579012_1576054461280"/>
                    <pic:cNvPicPr>
                      <a:picLocks noChangeAspect="1"/>
                    </pic:cNvPicPr>
                  </pic:nvPicPr>
                  <pic:blipFill>
                    <a:blip r:embed="rId5"/>
                    <a:stretch>
                      <a:fillRect/>
                    </a:stretch>
                  </pic:blipFill>
                  <pic:spPr>
                    <a:xfrm>
                      <a:off x="0" y="0"/>
                      <a:ext cx="3042285" cy="3696335"/>
                    </a:xfrm>
                    <a:prstGeom prst="rect">
                      <a:avLst/>
                    </a:prstGeom>
                    <a:noFill/>
                    <a:ln>
                      <a:noFill/>
                    </a:ln>
                  </pic:spPr>
                </pic:pic>
              </a:graphicData>
            </a:graphic>
          </wp:inline>
        </w:drawing>
      </w:r>
    </w:p>
    <w:p>
      <w:pPr>
        <w:autoSpaceDE w:val="0"/>
        <w:autoSpaceDN w:val="0"/>
        <w:ind w:right="-235" w:rightChars="-112" w:firstLine="640" w:firstLineChars="200"/>
        <w:jc w:val="center"/>
        <w:rPr>
          <w:rFonts w:hint="eastAsia" w:ascii="仿宋" w:hAnsi="仿宋" w:eastAsia="仿宋" w:cs="仿宋"/>
          <w:color w:val="000000"/>
          <w:kern w:val="0"/>
          <w:sz w:val="32"/>
          <w:szCs w:val="32"/>
          <w:lang w:eastAsia="zh-CN"/>
        </w:rPr>
      </w:pPr>
    </w:p>
    <w:p>
      <w:pPr>
        <w:autoSpaceDE w:val="0"/>
        <w:autoSpaceDN w:val="0"/>
        <w:adjustRightInd w:val="0"/>
        <w:ind w:firstLine="643" w:firstLineChars="200"/>
        <w:jc w:val="left"/>
        <w:rPr>
          <w:rFonts w:hint="eastAsia" w:ascii="仿宋" w:hAnsi="仿宋" w:eastAsia="仿宋" w:cs="仿宋"/>
          <w:b/>
          <w:bCs/>
          <w:color w:val="000000"/>
          <w:kern w:val="0"/>
          <w:sz w:val="32"/>
          <w:szCs w:val="32"/>
          <w:lang w:eastAsia="zh-CN"/>
        </w:rPr>
      </w:pPr>
      <w:r>
        <w:rPr>
          <w:rFonts w:hint="eastAsia" w:ascii="仿宋" w:hAnsi="仿宋" w:eastAsia="仿宋" w:cs="仿宋"/>
          <w:b/>
          <w:bCs/>
          <w:color w:val="000000"/>
          <w:kern w:val="0"/>
          <w:sz w:val="32"/>
          <w:szCs w:val="32"/>
          <w:lang w:eastAsia="zh-CN"/>
        </w:rPr>
        <w:t>二、做好通用办事系统事项测试工作（涉及单位名单见附2）。</w:t>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为确保通用办事系统可用性，对纳入通用办事系统中</w:t>
      </w:r>
      <w:r>
        <w:rPr>
          <w:rFonts w:hint="eastAsia" w:ascii="仿宋" w:hAnsi="仿宋" w:eastAsia="仿宋" w:cs="仿宋"/>
          <w:color w:val="0000FF"/>
          <w:kern w:val="0"/>
          <w:sz w:val="32"/>
          <w:szCs w:val="32"/>
          <w:lang w:eastAsia="zh-CN"/>
        </w:rPr>
        <w:t>192个</w:t>
      </w:r>
      <w:r>
        <w:rPr>
          <w:rFonts w:hint="eastAsia" w:ascii="仿宋" w:hAnsi="仿宋" w:eastAsia="仿宋" w:cs="仿宋"/>
          <w:color w:val="000000"/>
          <w:kern w:val="0"/>
          <w:sz w:val="32"/>
          <w:szCs w:val="32"/>
          <w:lang w:eastAsia="zh-CN"/>
        </w:rPr>
        <w:t>事项及</w:t>
      </w:r>
      <w:r>
        <w:rPr>
          <w:rFonts w:hint="eastAsia" w:ascii="仿宋" w:hAnsi="仿宋" w:eastAsia="仿宋" w:cs="仿宋"/>
          <w:color w:val="0000FF"/>
          <w:kern w:val="0"/>
          <w:sz w:val="32"/>
          <w:szCs w:val="32"/>
          <w:lang w:eastAsia="zh-CN"/>
        </w:rPr>
        <w:t>23</w:t>
      </w:r>
      <w:r>
        <w:rPr>
          <w:rFonts w:hint="eastAsia" w:ascii="仿宋" w:hAnsi="仿宋" w:eastAsia="仿宋" w:cs="仿宋"/>
          <w:color w:val="000000"/>
          <w:kern w:val="0"/>
          <w:sz w:val="32"/>
          <w:szCs w:val="32"/>
          <w:lang w:eastAsia="zh-CN"/>
        </w:rPr>
        <w:t>个</w:t>
      </w:r>
      <w:bookmarkStart w:id="0" w:name="_Hlt27060058"/>
      <w:r>
        <w:rPr>
          <w:rFonts w:hint="eastAsia" w:ascii="仿宋" w:hAnsi="仿宋" w:eastAsia="仿宋" w:cs="仿宋"/>
          <w:color w:val="000000"/>
          <w:kern w:val="0"/>
          <w:sz w:val="32"/>
          <w:szCs w:val="32"/>
          <w:lang w:eastAsia="zh-CN"/>
        </w:rPr>
        <w:t>联</w:t>
      </w:r>
      <w:bookmarkEnd w:id="0"/>
      <w:r>
        <w:rPr>
          <w:rFonts w:hint="eastAsia" w:ascii="仿宋" w:hAnsi="仿宋" w:eastAsia="仿宋" w:cs="仿宋"/>
          <w:color w:val="000000"/>
          <w:kern w:val="0"/>
          <w:sz w:val="32"/>
          <w:szCs w:val="32"/>
          <w:lang w:eastAsia="zh-CN"/>
        </w:rPr>
        <w:t>办事项（具体事项见</w:t>
      </w:r>
      <w:r>
        <w:rPr>
          <w:rFonts w:hint="eastAsia" w:ascii="仿宋" w:hAnsi="仿宋" w:eastAsia="仿宋" w:cs="仿宋"/>
          <w:b/>
          <w:bCs/>
          <w:color w:val="000000"/>
          <w:kern w:val="0"/>
          <w:sz w:val="32"/>
          <w:szCs w:val="32"/>
          <w:lang w:eastAsia="zh-CN"/>
        </w:rPr>
        <w:t>附件3</w:t>
      </w:r>
      <w:r>
        <w:rPr>
          <w:rFonts w:hint="eastAsia" w:ascii="仿宋" w:hAnsi="仿宋" w:eastAsia="仿宋" w:cs="仿宋"/>
          <w:color w:val="000000"/>
          <w:kern w:val="0"/>
          <w:sz w:val="32"/>
          <w:szCs w:val="32"/>
          <w:lang w:eastAsia="zh-CN"/>
        </w:rPr>
        <w:t>通用办事系统运行事项测试清单），请相关单位做好事项测试工作（联办事项测试由牵头部门负责），要求每个事项至少有一个测试办件并将测试反馈结果按下表格式于12月16日（周一）前通过电子邮件反馈至zdpyc@xs.zj.cn。</w:t>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p>
    <w:p>
      <w:pPr>
        <w:autoSpaceDE w:val="0"/>
        <w:autoSpaceDN w:val="0"/>
        <w:adjustRightInd w:val="0"/>
        <w:ind w:left="609" w:leftChars="290"/>
        <w:jc w:val="center"/>
        <w:rPr>
          <w:rFonts w:hint="eastAsia" w:ascii="仿宋" w:hAnsi="仿宋" w:eastAsia="仿宋" w:cs="仿宋"/>
          <w:color w:val="000000"/>
          <w:kern w:val="0"/>
          <w:sz w:val="32"/>
          <w:szCs w:val="32"/>
          <w:lang w:eastAsia="zh-CN"/>
        </w:rPr>
      </w:pPr>
      <w:r>
        <w:rPr>
          <w:rFonts w:hint="eastAsia" w:ascii="仿宋" w:hAnsi="仿宋" w:eastAsia="仿宋" w:cs="仿宋"/>
          <w:b/>
          <w:bCs/>
          <w:color w:val="000000"/>
          <w:kern w:val="0"/>
          <w:sz w:val="32"/>
          <w:szCs w:val="32"/>
          <w:lang w:eastAsia="zh-CN"/>
        </w:rPr>
        <w:t>通用办事系统测试反馈表</w:t>
      </w:r>
    </w:p>
    <w:tbl>
      <w:tblPr>
        <w:tblStyle w:val="4"/>
        <w:tblW w:w="9318" w:type="dxa"/>
        <w:tblInd w:w="0" w:type="dxa"/>
        <w:tblLayout w:type="autofit"/>
        <w:tblCellMar>
          <w:top w:w="0" w:type="dxa"/>
          <w:left w:w="0" w:type="dxa"/>
          <w:bottom w:w="0" w:type="dxa"/>
          <w:right w:w="0" w:type="dxa"/>
        </w:tblCellMar>
      </w:tblPr>
      <w:tblGrid>
        <w:gridCol w:w="1790"/>
        <w:gridCol w:w="3698"/>
        <w:gridCol w:w="2024"/>
        <w:gridCol w:w="1806"/>
      </w:tblGrid>
      <w:tr>
        <w:tblPrEx>
          <w:tblCellMar>
            <w:top w:w="0" w:type="dxa"/>
            <w:left w:w="0" w:type="dxa"/>
            <w:bottom w:w="0" w:type="dxa"/>
            <w:right w:w="0" w:type="dxa"/>
          </w:tblCellMar>
        </w:tblPrEx>
        <w:trPr>
          <w:trHeight w:val="873" w:hRule="atLeast"/>
        </w:trPr>
        <w:tc>
          <w:tcPr>
            <w:tcW w:w="179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ascii="仿宋" w:hAnsi="仿宋" w:eastAsia="仿宋" w:cs="仿宋"/>
                <w:b/>
                <w:color w:val="000000"/>
                <w:kern w:val="0"/>
                <w:sz w:val="24"/>
                <w:szCs w:val="24"/>
                <w:lang w:eastAsia="en-US"/>
              </w:rPr>
            </w:pPr>
            <w:r>
              <w:rPr>
                <w:rFonts w:hint="eastAsia" w:ascii="仿宋" w:hAnsi="仿宋" w:eastAsia="仿宋" w:cs="仿宋"/>
                <w:b/>
                <w:color w:val="000000"/>
                <w:kern w:val="0"/>
                <w:sz w:val="24"/>
                <w:szCs w:val="24"/>
                <w:lang w:eastAsia="zh-CN" w:bidi="ar"/>
              </w:rPr>
              <w:t>单位名称</w:t>
            </w:r>
          </w:p>
        </w:tc>
        <w:tc>
          <w:tcPr>
            <w:tcW w:w="3698"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en-US"/>
              </w:rPr>
            </w:pPr>
            <w:r>
              <w:rPr>
                <w:rFonts w:hint="eastAsia" w:ascii="仿宋" w:hAnsi="仿宋" w:eastAsia="仿宋" w:cs="仿宋"/>
                <w:b/>
                <w:color w:val="000000"/>
                <w:kern w:val="0"/>
                <w:sz w:val="24"/>
                <w:szCs w:val="24"/>
                <w:lang w:eastAsia="zh-CN" w:bidi="ar"/>
              </w:rPr>
              <w:t>存在问题事项</w:t>
            </w:r>
          </w:p>
        </w:tc>
        <w:tc>
          <w:tcPr>
            <w:tcW w:w="202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en-US"/>
              </w:rPr>
            </w:pPr>
            <w:r>
              <w:rPr>
                <w:rFonts w:hint="eastAsia" w:ascii="仿宋" w:hAnsi="仿宋" w:eastAsia="仿宋" w:cs="仿宋"/>
                <w:b/>
                <w:color w:val="000000"/>
                <w:kern w:val="0"/>
                <w:sz w:val="24"/>
                <w:szCs w:val="24"/>
                <w:lang w:eastAsia="zh-CN" w:bidi="ar"/>
              </w:rPr>
              <w:t>联系人及电话</w:t>
            </w:r>
          </w:p>
        </w:tc>
        <w:tc>
          <w:tcPr>
            <w:tcW w:w="18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zh-CN"/>
              </w:rPr>
            </w:pPr>
            <w:r>
              <w:rPr>
                <w:rFonts w:hint="eastAsia" w:ascii="仿宋" w:hAnsi="仿宋" w:eastAsia="仿宋" w:cs="仿宋"/>
                <w:b/>
                <w:color w:val="000000"/>
                <w:kern w:val="0"/>
                <w:sz w:val="24"/>
                <w:szCs w:val="24"/>
                <w:lang w:eastAsia="zh-CN"/>
              </w:rPr>
              <w:t>问题简述</w:t>
            </w:r>
          </w:p>
        </w:tc>
      </w:tr>
      <w:tr>
        <w:tblPrEx>
          <w:tblCellMar>
            <w:top w:w="0" w:type="dxa"/>
            <w:left w:w="0" w:type="dxa"/>
            <w:bottom w:w="0" w:type="dxa"/>
            <w:right w:w="0" w:type="dxa"/>
          </w:tblCellMar>
        </w:tblPrEx>
        <w:trPr>
          <w:trHeight w:val="886" w:hRule="atLeast"/>
        </w:trPr>
        <w:tc>
          <w:tcPr>
            <w:tcW w:w="1790"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zh-CN" w:bidi="ar"/>
              </w:rPr>
            </w:pPr>
          </w:p>
        </w:tc>
        <w:tc>
          <w:tcPr>
            <w:tcW w:w="3698"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zh-CN" w:bidi="ar"/>
              </w:rPr>
            </w:pPr>
          </w:p>
        </w:tc>
        <w:tc>
          <w:tcPr>
            <w:tcW w:w="2024" w:type="dxa"/>
            <w:tcBorders>
              <w:top w:val="single" w:color="000000" w:sz="4" w:space="0"/>
              <w:left w:val="single" w:color="000000" w:sz="4" w:space="0"/>
              <w:bottom w:val="single" w:color="000000" w:sz="4" w:space="0"/>
              <w:right w:val="single" w:color="000000" w:sz="4" w:space="0"/>
            </w:tcBorders>
            <w:shd w:val="clear" w:color="auto" w:fill="FFFFFF"/>
            <w:noWrap w:val="0"/>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zh-CN" w:bidi="ar"/>
              </w:rPr>
            </w:pPr>
          </w:p>
        </w:tc>
        <w:tc>
          <w:tcPr>
            <w:tcW w:w="1806" w:type="dxa"/>
            <w:tcBorders>
              <w:top w:val="single" w:color="000000" w:sz="4" w:space="0"/>
              <w:left w:val="single" w:color="000000" w:sz="4" w:space="0"/>
              <w:bottom w:val="single" w:color="000000" w:sz="4" w:space="0"/>
              <w:right w:val="single" w:color="000000" w:sz="4" w:space="0"/>
            </w:tcBorders>
            <w:noWrap/>
            <w:tcMar>
              <w:top w:w="15" w:type="dxa"/>
              <w:left w:w="15" w:type="dxa"/>
              <w:right w:w="15" w:type="dxa"/>
            </w:tcMar>
            <w:vAlign w:val="center"/>
          </w:tcPr>
          <w:p>
            <w:pPr>
              <w:widowControl/>
              <w:autoSpaceDE w:val="0"/>
              <w:autoSpaceDN w:val="0"/>
              <w:jc w:val="center"/>
              <w:textAlignment w:val="center"/>
              <w:rPr>
                <w:rFonts w:hint="eastAsia" w:ascii="仿宋" w:hAnsi="仿宋" w:eastAsia="仿宋" w:cs="仿宋"/>
                <w:b/>
                <w:color w:val="000000"/>
                <w:kern w:val="0"/>
                <w:sz w:val="24"/>
                <w:szCs w:val="24"/>
                <w:lang w:eastAsia="zh-CN" w:bidi="ar"/>
              </w:rPr>
            </w:pPr>
          </w:p>
        </w:tc>
      </w:tr>
    </w:tbl>
    <w:p>
      <w:pPr>
        <w:autoSpaceDE w:val="0"/>
        <w:autoSpaceDN w:val="0"/>
        <w:adjustRightInd w:val="0"/>
        <w:jc w:val="left"/>
        <w:rPr>
          <w:rFonts w:hint="eastAsia" w:ascii="仿宋" w:hAnsi="仿宋" w:eastAsia="仿宋" w:cs="仿宋"/>
          <w:color w:val="000000"/>
          <w:kern w:val="0"/>
          <w:sz w:val="32"/>
          <w:szCs w:val="32"/>
          <w:lang w:eastAsia="zh-CN"/>
        </w:rPr>
      </w:pPr>
    </w:p>
    <w:p>
      <w:pPr>
        <w:autoSpaceDE w:val="0"/>
        <w:autoSpaceDN w:val="0"/>
        <w:adjustRightInd w:val="0"/>
        <w:jc w:val="left"/>
        <w:rPr>
          <w:rFonts w:hint="eastAsia" w:ascii="仿宋" w:hAnsi="仿宋" w:eastAsia="仿宋" w:cs="仿宋"/>
          <w:color w:val="0000FF"/>
          <w:kern w:val="0"/>
          <w:sz w:val="32"/>
          <w:szCs w:val="32"/>
          <w:lang w:eastAsia="zh-CN"/>
        </w:rPr>
      </w:pPr>
      <w:r>
        <w:rPr>
          <w:rFonts w:hint="eastAsia" w:ascii="仿宋" w:hAnsi="仿宋" w:eastAsia="仿宋" w:cs="仿宋"/>
          <w:color w:val="0000FF"/>
          <w:kern w:val="0"/>
          <w:sz w:val="32"/>
          <w:szCs w:val="32"/>
          <w:lang w:eastAsia="zh-CN"/>
        </w:rPr>
        <w:t>测试方法：</w:t>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电脑端：</w:t>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1.从钉钉点开“工作”。</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5516880" cy="3107690"/>
            <wp:effectExtent l="0" t="0" r="7620" b="16510"/>
            <wp:docPr id="1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pic:cNvPicPr>
                      <a:picLocks noChangeAspect="1"/>
                    </pic:cNvPicPr>
                  </pic:nvPicPr>
                  <pic:blipFill>
                    <a:blip r:embed="rId6"/>
                    <a:stretch>
                      <a:fillRect/>
                    </a:stretch>
                  </pic:blipFill>
                  <pic:spPr>
                    <a:xfrm>
                      <a:off x="0" y="0"/>
                      <a:ext cx="5516880" cy="3107690"/>
                    </a:xfrm>
                    <a:prstGeom prst="rect">
                      <a:avLst/>
                    </a:prstGeom>
                    <a:noFill/>
                    <a:ln>
                      <a:noFill/>
                    </a:ln>
                  </pic:spPr>
                </pic:pic>
              </a:graphicData>
            </a:graphic>
          </wp:inline>
        </w:drawing>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2</w:t>
      </w:r>
      <w:r>
        <w:rPr>
          <w:rFonts w:ascii="仿宋" w:hAnsi="仿宋" w:eastAsia="仿宋" w:cs="仿宋"/>
          <w:color w:val="000000"/>
          <w:kern w:val="0"/>
          <w:sz w:val="32"/>
          <w:szCs w:val="32"/>
          <w:lang w:eastAsia="zh-CN"/>
        </w:rPr>
        <w:t>.</w:t>
      </w:r>
      <w:r>
        <w:rPr>
          <w:rFonts w:hint="eastAsia" w:ascii="仿宋" w:hAnsi="仿宋" w:eastAsia="仿宋" w:cs="仿宋"/>
          <w:color w:val="000000"/>
          <w:kern w:val="0"/>
          <w:sz w:val="32"/>
          <w:szCs w:val="32"/>
          <w:lang w:eastAsia="zh-CN"/>
        </w:rPr>
        <w:t>在“浙政钉”组织下找到“萧山机关最多跑一次”应用，点击进入。</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5514340" cy="3855720"/>
            <wp:effectExtent l="0" t="0" r="10160" b="11430"/>
            <wp:docPr id="1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2"/>
                    <pic:cNvPicPr>
                      <a:picLocks noChangeAspect="1"/>
                    </pic:cNvPicPr>
                  </pic:nvPicPr>
                  <pic:blipFill>
                    <a:blip r:embed="rId7"/>
                    <a:stretch>
                      <a:fillRect/>
                    </a:stretch>
                  </pic:blipFill>
                  <pic:spPr>
                    <a:xfrm>
                      <a:off x="0" y="0"/>
                      <a:ext cx="5514340" cy="3855720"/>
                    </a:xfrm>
                    <a:prstGeom prst="rect">
                      <a:avLst/>
                    </a:prstGeom>
                    <a:noFill/>
                    <a:ln>
                      <a:noFill/>
                    </a:ln>
                  </pic:spPr>
                </pic:pic>
              </a:graphicData>
            </a:graphic>
          </wp:inline>
        </w:drawing>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3</w:t>
      </w:r>
      <w:r>
        <w:rPr>
          <w:rFonts w:ascii="仿宋" w:hAnsi="仿宋" w:eastAsia="仿宋" w:cs="仿宋"/>
          <w:color w:val="000000"/>
          <w:kern w:val="0"/>
          <w:sz w:val="32"/>
          <w:szCs w:val="32"/>
          <w:lang w:eastAsia="zh-CN"/>
        </w:rPr>
        <w:t>.</w:t>
      </w:r>
      <w:r>
        <w:rPr>
          <w:rFonts w:hint="eastAsia" w:ascii="仿宋" w:hAnsi="仿宋" w:eastAsia="仿宋" w:cs="仿宋"/>
          <w:color w:val="000000"/>
          <w:kern w:val="0"/>
          <w:sz w:val="32"/>
          <w:szCs w:val="32"/>
          <w:lang w:eastAsia="zh-CN"/>
        </w:rPr>
        <w:t>筛选本部门事项，找到需要测试的事项，点击“在线办理”。</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5510530" cy="3318510"/>
            <wp:effectExtent l="0" t="0" r="13970" b="15240"/>
            <wp:docPr id="17"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3"/>
                    <pic:cNvPicPr>
                      <a:picLocks noChangeAspect="1"/>
                    </pic:cNvPicPr>
                  </pic:nvPicPr>
                  <pic:blipFill>
                    <a:blip r:embed="rId8"/>
                    <a:stretch>
                      <a:fillRect/>
                    </a:stretch>
                  </pic:blipFill>
                  <pic:spPr>
                    <a:xfrm>
                      <a:off x="0" y="0"/>
                      <a:ext cx="5510530" cy="3318510"/>
                    </a:xfrm>
                    <a:prstGeom prst="rect">
                      <a:avLst/>
                    </a:prstGeom>
                    <a:noFill/>
                    <a:ln>
                      <a:noFill/>
                    </a:ln>
                  </pic:spPr>
                </pic:pic>
              </a:graphicData>
            </a:graphic>
          </wp:inline>
        </w:drawing>
      </w:r>
    </w:p>
    <w:p>
      <w:pPr>
        <w:autoSpaceDE w:val="0"/>
        <w:autoSpaceDN w:val="0"/>
        <w:adjustRightInd w:val="0"/>
        <w:jc w:val="left"/>
        <w:rPr>
          <w:rFonts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4</w:t>
      </w:r>
      <w:r>
        <w:rPr>
          <w:rFonts w:ascii="仿宋" w:hAnsi="仿宋" w:eastAsia="仿宋" w:cs="仿宋"/>
          <w:color w:val="000000"/>
          <w:kern w:val="0"/>
          <w:sz w:val="32"/>
          <w:szCs w:val="32"/>
          <w:lang w:eastAsia="zh-CN"/>
        </w:rPr>
        <w:t>.</w:t>
      </w:r>
      <w:r>
        <w:rPr>
          <w:rFonts w:hint="eastAsia" w:ascii="仿宋" w:hAnsi="仿宋" w:eastAsia="仿宋" w:cs="仿宋"/>
          <w:color w:val="000000"/>
          <w:kern w:val="0"/>
          <w:sz w:val="32"/>
          <w:szCs w:val="32"/>
          <w:lang w:eastAsia="zh-CN"/>
        </w:rPr>
        <w:t>填写好信息后，点击“完成提交”。（注意：部分事项没有固定到审批人的需要填写审批人）</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5526405" cy="3264535"/>
            <wp:effectExtent l="0" t="0" r="17145" b="12065"/>
            <wp:docPr id="15"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4"/>
                    <pic:cNvPicPr>
                      <a:picLocks noChangeAspect="1"/>
                    </pic:cNvPicPr>
                  </pic:nvPicPr>
                  <pic:blipFill>
                    <a:blip r:embed="rId9"/>
                    <a:stretch>
                      <a:fillRect/>
                    </a:stretch>
                  </pic:blipFill>
                  <pic:spPr>
                    <a:xfrm>
                      <a:off x="0" y="0"/>
                      <a:ext cx="5526405" cy="3264535"/>
                    </a:xfrm>
                    <a:prstGeom prst="rect">
                      <a:avLst/>
                    </a:prstGeom>
                    <a:noFill/>
                    <a:ln>
                      <a:noFill/>
                    </a:ln>
                  </pic:spPr>
                </pic:pic>
              </a:graphicData>
            </a:graphic>
          </wp:inline>
        </w:drawing>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5.提交后相关审批人员钉钉会收到办理通知。</w:t>
      </w:r>
    </w:p>
    <w:p>
      <w:pPr>
        <w:autoSpaceDE w:val="0"/>
        <w:autoSpaceDN w:val="0"/>
        <w:adjustRightInd w:val="0"/>
        <w:jc w:val="left"/>
        <w:rPr>
          <w:rFonts w:ascii="仿宋" w:hAnsi="仿宋" w:eastAsia="仿宋" w:cs="仿宋"/>
          <w:color w:val="000000"/>
          <w:kern w:val="0"/>
          <w:sz w:val="32"/>
          <w:szCs w:val="32"/>
          <w:lang w:eastAsia="zh-CN"/>
        </w:rPr>
      </w:pPr>
    </w:p>
    <w:p>
      <w:pPr>
        <w:autoSpaceDE w:val="0"/>
        <w:autoSpaceDN w:val="0"/>
        <w:adjustRightInd w:val="0"/>
        <w:jc w:val="left"/>
        <w:rPr>
          <w:rFonts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手机端：</w:t>
      </w:r>
    </w:p>
    <w:p>
      <w:pPr>
        <w:autoSpaceDE w:val="0"/>
        <w:autoSpaceDN w:val="0"/>
        <w:adjustRightInd w:val="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1</w:t>
      </w:r>
      <w:r>
        <w:rPr>
          <w:rFonts w:ascii="仿宋" w:hAnsi="仿宋" w:eastAsia="仿宋" w:cs="仿宋"/>
          <w:color w:val="000000"/>
          <w:kern w:val="0"/>
          <w:sz w:val="32"/>
          <w:szCs w:val="32"/>
          <w:lang w:eastAsia="zh-CN"/>
        </w:rPr>
        <w:t>.</w:t>
      </w:r>
      <w:r>
        <w:rPr>
          <w:rFonts w:hint="eastAsia" w:ascii="仿宋" w:hAnsi="仿宋" w:eastAsia="仿宋" w:cs="仿宋"/>
          <w:color w:val="000000"/>
          <w:kern w:val="0"/>
          <w:sz w:val="32"/>
          <w:szCs w:val="32"/>
          <w:lang w:eastAsia="zh-CN"/>
        </w:rPr>
        <w:t>手机钉钉点到工作台，先切换到萧山区组织。</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2009775" cy="3631565"/>
            <wp:effectExtent l="0" t="0" r="9525" b="6985"/>
            <wp:docPr id="14"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5"/>
                    <pic:cNvPicPr>
                      <a:picLocks noChangeAspect="1"/>
                    </pic:cNvPicPr>
                  </pic:nvPicPr>
                  <pic:blipFill>
                    <a:blip r:embed="rId10"/>
                    <a:stretch>
                      <a:fillRect/>
                    </a:stretch>
                  </pic:blipFill>
                  <pic:spPr>
                    <a:xfrm>
                      <a:off x="0" y="0"/>
                      <a:ext cx="2009775" cy="3631565"/>
                    </a:xfrm>
                    <a:prstGeom prst="rect">
                      <a:avLst/>
                    </a:prstGeom>
                    <a:noFill/>
                    <a:ln>
                      <a:noFill/>
                    </a:ln>
                  </pic:spPr>
                </pic:pic>
              </a:graphicData>
            </a:graphic>
          </wp:inline>
        </w:drawing>
      </w:r>
      <w:r>
        <w:rPr>
          <w:rFonts w:hint="eastAsia" w:ascii="仿宋" w:hAnsi="仿宋" w:eastAsia="仿宋" w:cs="仿宋"/>
          <w:color w:val="000000"/>
          <w:kern w:val="0"/>
          <w:sz w:val="32"/>
          <w:szCs w:val="32"/>
          <w:lang w:eastAsia="zh-CN"/>
        </w:rPr>
        <w:t xml:space="preserve"> </w:t>
      </w:r>
      <w:r>
        <w:rPr>
          <w:rFonts w:ascii="仿宋" w:hAnsi="仿宋" w:eastAsia="仿宋" w:cs="仿宋"/>
          <w:color w:val="000000"/>
          <w:kern w:val="0"/>
          <w:sz w:val="32"/>
          <w:szCs w:val="32"/>
          <w:lang w:eastAsia="zh-CN"/>
        </w:rPr>
        <w:t xml:space="preserve">     </w:t>
      </w:r>
      <w:r>
        <w:rPr>
          <w:rFonts w:ascii="仿宋" w:hAnsi="仿宋" w:eastAsia="仿宋" w:cs="仿宋"/>
          <w:color w:val="000000"/>
          <w:kern w:val="0"/>
          <w:sz w:val="32"/>
          <w:szCs w:val="32"/>
          <w:lang w:eastAsia="zh-CN"/>
        </w:rPr>
        <w:drawing>
          <wp:inline distT="0" distB="0" distL="114300" distR="114300">
            <wp:extent cx="2022475" cy="3627120"/>
            <wp:effectExtent l="0" t="0" r="15875" b="11430"/>
            <wp:docPr id="1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6"/>
                    <pic:cNvPicPr>
                      <a:picLocks noChangeAspect="1"/>
                    </pic:cNvPicPr>
                  </pic:nvPicPr>
                  <pic:blipFill>
                    <a:blip r:embed="rId11"/>
                    <a:stretch>
                      <a:fillRect/>
                    </a:stretch>
                  </pic:blipFill>
                  <pic:spPr>
                    <a:xfrm>
                      <a:off x="0" y="0"/>
                      <a:ext cx="2022475" cy="3627120"/>
                    </a:xfrm>
                    <a:prstGeom prst="rect">
                      <a:avLst/>
                    </a:prstGeom>
                    <a:noFill/>
                    <a:ln>
                      <a:noFill/>
                    </a:ln>
                  </pic:spPr>
                </pic:pic>
              </a:graphicData>
            </a:graphic>
          </wp:inline>
        </w:drawing>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2.</w:t>
      </w:r>
      <w:r>
        <w:rPr>
          <w:rFonts w:hint="eastAsia" w:ascii="仿宋" w:hAnsi="仿宋" w:eastAsia="仿宋" w:cs="仿宋"/>
          <w:color w:val="000000"/>
          <w:kern w:val="0"/>
          <w:sz w:val="32"/>
          <w:szCs w:val="32"/>
          <w:lang w:eastAsia="zh-CN"/>
        </w:rPr>
        <w:t>点击打开“萧山机关最多跑一次”，筛选本部门事项后进行测试，发起办理跟电脑端类似。</w:t>
      </w:r>
    </w:p>
    <w:p>
      <w:pPr>
        <w:autoSpaceDE w:val="0"/>
        <w:autoSpaceDN w:val="0"/>
        <w:adjustRightInd w:val="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drawing>
          <wp:inline distT="0" distB="0" distL="114300" distR="114300">
            <wp:extent cx="2186305" cy="3868420"/>
            <wp:effectExtent l="0" t="0" r="4445" b="17780"/>
            <wp:docPr id="13"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7"/>
                    <pic:cNvPicPr>
                      <a:picLocks noChangeAspect="1"/>
                    </pic:cNvPicPr>
                  </pic:nvPicPr>
                  <pic:blipFill>
                    <a:blip r:embed="rId12"/>
                    <a:stretch>
                      <a:fillRect/>
                    </a:stretch>
                  </pic:blipFill>
                  <pic:spPr>
                    <a:xfrm>
                      <a:off x="0" y="0"/>
                      <a:ext cx="2186305" cy="3868420"/>
                    </a:xfrm>
                    <a:prstGeom prst="rect">
                      <a:avLst/>
                    </a:prstGeom>
                    <a:noFill/>
                    <a:ln>
                      <a:noFill/>
                    </a:ln>
                  </pic:spPr>
                </pic:pic>
              </a:graphicData>
            </a:graphic>
          </wp:inline>
        </w:drawing>
      </w:r>
      <w:r>
        <w:rPr>
          <w:rFonts w:hint="eastAsia" w:ascii="仿宋" w:hAnsi="仿宋" w:eastAsia="仿宋" w:cs="仿宋"/>
          <w:color w:val="000000"/>
          <w:kern w:val="0"/>
          <w:sz w:val="32"/>
          <w:szCs w:val="32"/>
          <w:lang w:eastAsia="zh-CN"/>
        </w:rPr>
        <w:t xml:space="preserve"> </w:t>
      </w:r>
      <w:r>
        <w:rPr>
          <w:rFonts w:ascii="仿宋" w:hAnsi="仿宋" w:eastAsia="仿宋" w:cs="仿宋"/>
          <w:color w:val="000000"/>
          <w:kern w:val="0"/>
          <w:sz w:val="32"/>
          <w:szCs w:val="32"/>
          <w:lang w:eastAsia="zh-CN"/>
        </w:rPr>
        <w:t xml:space="preserve">  </w:t>
      </w:r>
      <w:r>
        <w:rPr>
          <w:rFonts w:ascii="仿宋" w:hAnsi="仿宋" w:eastAsia="仿宋" w:cs="仿宋"/>
          <w:color w:val="000000"/>
          <w:kern w:val="0"/>
          <w:sz w:val="32"/>
          <w:szCs w:val="32"/>
          <w:lang w:eastAsia="zh-CN"/>
        </w:rPr>
        <w:drawing>
          <wp:inline distT="0" distB="0" distL="114300" distR="114300">
            <wp:extent cx="2270760" cy="4035425"/>
            <wp:effectExtent l="0" t="0" r="15240" b="3175"/>
            <wp:docPr id="20"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8"/>
                    <pic:cNvPicPr>
                      <a:picLocks noChangeAspect="1"/>
                    </pic:cNvPicPr>
                  </pic:nvPicPr>
                  <pic:blipFill>
                    <a:blip r:embed="rId13"/>
                    <a:stretch>
                      <a:fillRect/>
                    </a:stretch>
                  </pic:blipFill>
                  <pic:spPr>
                    <a:xfrm>
                      <a:off x="0" y="0"/>
                      <a:ext cx="2270760" cy="4035425"/>
                    </a:xfrm>
                    <a:prstGeom prst="rect">
                      <a:avLst/>
                    </a:prstGeom>
                    <a:noFill/>
                    <a:ln>
                      <a:noFill/>
                    </a:ln>
                  </pic:spPr>
                </pic:pic>
              </a:graphicData>
            </a:graphic>
          </wp:inline>
        </w:drawing>
      </w:r>
    </w:p>
    <w:p>
      <w:pPr>
        <w:autoSpaceDE w:val="0"/>
        <w:autoSpaceDN w:val="0"/>
        <w:adjustRightInd w:val="0"/>
        <w:jc w:val="left"/>
        <w:rPr>
          <w:rFonts w:hint="eastAsia" w:ascii="仿宋" w:hAnsi="仿宋" w:eastAsia="仿宋" w:cs="仿宋"/>
          <w:color w:val="000000"/>
          <w:kern w:val="0"/>
          <w:sz w:val="32"/>
          <w:szCs w:val="32"/>
          <w:lang w:eastAsia="zh-CN"/>
        </w:rPr>
      </w:pPr>
    </w:p>
    <w:p>
      <w:pPr>
        <w:numPr>
          <w:ilvl w:val="0"/>
          <w:numId w:val="1"/>
        </w:numPr>
        <w:autoSpaceDE w:val="0"/>
        <w:autoSpaceDN w:val="0"/>
        <w:adjustRightInd w:val="0"/>
        <w:ind w:firstLine="643" w:firstLineChars="200"/>
        <w:jc w:val="left"/>
        <w:rPr>
          <w:rFonts w:hint="eastAsia" w:ascii="仿宋" w:hAnsi="仿宋" w:eastAsia="仿宋" w:cs="仿宋"/>
          <w:b/>
          <w:bCs/>
          <w:color w:val="000000"/>
          <w:kern w:val="0"/>
          <w:sz w:val="32"/>
          <w:szCs w:val="32"/>
          <w:lang w:eastAsia="zh-CN"/>
        </w:rPr>
      </w:pPr>
      <w:r>
        <w:rPr>
          <w:rFonts w:ascii="仿宋" w:hAnsi="仿宋" w:eastAsia="仿宋" w:cs="仿宋"/>
          <w:b/>
          <w:bCs/>
          <w:color w:val="000000"/>
          <w:kern w:val="0"/>
          <w:sz w:val="32"/>
          <w:szCs w:val="32"/>
          <w:lang w:eastAsia="zh-CN"/>
        </w:rPr>
        <w:t>做好平台运行配套电子印章申领工作</w:t>
      </w:r>
      <w:r>
        <w:rPr>
          <w:rFonts w:hint="eastAsia" w:ascii="仿宋" w:hAnsi="仿宋" w:eastAsia="仿宋" w:cs="仿宋"/>
          <w:b/>
          <w:bCs/>
          <w:color w:val="000000"/>
          <w:kern w:val="0"/>
          <w:sz w:val="32"/>
          <w:szCs w:val="32"/>
          <w:lang w:eastAsia="zh-CN"/>
        </w:rPr>
        <w:t>。</w:t>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各单位</w:t>
      </w:r>
      <w:r>
        <w:rPr>
          <w:rFonts w:hint="eastAsia" w:ascii="仿宋" w:hAnsi="仿宋" w:eastAsia="仿宋" w:cs="仿宋"/>
          <w:color w:val="000000"/>
          <w:kern w:val="0"/>
          <w:sz w:val="32"/>
          <w:szCs w:val="32"/>
          <w:lang w:eastAsia="zh-CN"/>
        </w:rPr>
        <w:fldChar w:fldCharType="begin"/>
      </w:r>
      <w:r>
        <w:rPr>
          <w:rFonts w:hint="eastAsia" w:ascii="仿宋" w:hAnsi="仿宋" w:eastAsia="仿宋" w:cs="仿宋"/>
          <w:color w:val="000000"/>
          <w:kern w:val="0"/>
          <w:sz w:val="32"/>
          <w:szCs w:val="32"/>
          <w:lang w:eastAsia="zh-CN"/>
        </w:rPr>
        <w:instrText xml:space="preserve"> HYPERLINK "mailto:根据萧山区机关内部\“最多跑一次\”事项网上运行实际需求，需要在事项办理、流转等环节使用电子签章的，请各单位根据以下申请步骤登陆至浙江省政府电子印章系统申领单位电子签章，制章完成后记录印章名称及印章编码统一反馈发送至zdpyc@xs.zj.cn。" </w:instrText>
      </w:r>
      <w:r>
        <w:rPr>
          <w:rFonts w:hint="eastAsia" w:ascii="仿宋" w:hAnsi="仿宋" w:eastAsia="仿宋" w:cs="仿宋"/>
          <w:color w:val="000000"/>
          <w:kern w:val="0"/>
          <w:sz w:val="32"/>
          <w:szCs w:val="32"/>
          <w:lang w:eastAsia="zh-CN"/>
        </w:rPr>
        <w:fldChar w:fldCharType="separate"/>
      </w:r>
      <w:r>
        <w:rPr>
          <w:rFonts w:hint="eastAsia" w:ascii="仿宋" w:hAnsi="仿宋" w:eastAsia="仿宋" w:cs="仿宋"/>
          <w:color w:val="000000"/>
          <w:kern w:val="0"/>
          <w:sz w:val="32"/>
          <w:szCs w:val="32"/>
          <w:lang w:eastAsia="zh-CN"/>
        </w:rPr>
        <w:t>根据萧山区机关内部“最多跑一次”事项网上运行实际需求，需要在事项办理、流转等环节使用电子签章的，可登陆至浙江省政府电子印章系统（</w:t>
      </w:r>
      <w:r>
        <w:rPr>
          <w:rFonts w:ascii="仿宋" w:hAnsi="仿宋" w:eastAsia="仿宋" w:cs="仿宋"/>
          <w:color w:val="000000"/>
          <w:kern w:val="0"/>
          <w:sz w:val="32"/>
          <w:szCs w:val="32"/>
          <w:lang w:eastAsia="zh-CN"/>
        </w:rPr>
        <w:t>seal.zj.gov.cn</w:t>
      </w:r>
      <w:r>
        <w:rPr>
          <w:rFonts w:hint="eastAsia" w:ascii="仿宋" w:hAnsi="仿宋" w:eastAsia="仿宋" w:cs="仿宋"/>
          <w:color w:val="000000"/>
          <w:kern w:val="0"/>
          <w:sz w:val="32"/>
          <w:szCs w:val="32"/>
          <w:lang w:eastAsia="zh-CN"/>
        </w:rPr>
        <w:t>）申领单位电子签章，</w:t>
      </w:r>
      <w:r>
        <w:rPr>
          <w:rFonts w:ascii="仿宋" w:hAnsi="仿宋" w:eastAsia="仿宋" w:cs="仿宋"/>
          <w:color w:val="000000"/>
          <w:kern w:val="0"/>
          <w:sz w:val="32"/>
          <w:szCs w:val="32"/>
          <w:lang w:eastAsia="zh-CN"/>
        </w:rPr>
        <w:t>制章完成后记录印章名称及印章编码统一反馈发送至zdpyc@xs.zj.cn</w:t>
      </w:r>
      <w:r>
        <w:rPr>
          <w:rFonts w:hint="eastAsia" w:ascii="仿宋" w:hAnsi="仿宋" w:eastAsia="仿宋" w:cs="仿宋"/>
          <w:color w:val="000000"/>
          <w:kern w:val="0"/>
          <w:sz w:val="32"/>
          <w:szCs w:val="32"/>
          <w:lang w:eastAsia="zh-CN"/>
        </w:rPr>
        <w:t>。</w:t>
      </w:r>
      <w:r>
        <w:rPr>
          <w:rFonts w:hint="eastAsia" w:ascii="仿宋" w:hAnsi="仿宋" w:eastAsia="仿宋" w:cs="仿宋"/>
          <w:color w:val="000000"/>
          <w:kern w:val="0"/>
          <w:sz w:val="32"/>
          <w:szCs w:val="32"/>
          <w:lang w:eastAsia="zh-CN"/>
        </w:rPr>
        <w:fldChar w:fldCharType="end"/>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申领步骤如下：</w:t>
      </w:r>
    </w:p>
    <w:p>
      <w:pPr>
        <w:autoSpaceDE w:val="0"/>
        <w:autoSpaceDN w:val="0"/>
        <w:adjustRightInd w:val="0"/>
        <w:ind w:firstLine="640" w:firstLineChars="20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1、登录seal.zj.gov.cn注册账户。</w:t>
      </w:r>
    </w:p>
    <w:p>
      <w:pPr>
        <w:autoSpaceDE w:val="0"/>
        <w:autoSpaceDN w:val="0"/>
        <w:adjustRightInd w:val="0"/>
        <w:ind w:firstLine="640" w:firstLineChars="20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2、申请印章，选择组织机构树（如没有统一信用代码，点击更新证照；组织机构树找不到或者变更，点击菜单栏左侧组织机构更新申请；组织树添加审核时间2个工作日内）</w:t>
      </w:r>
    </w:p>
    <w:p>
      <w:pPr>
        <w:autoSpaceDE w:val="0"/>
        <w:autoSpaceDN w:val="0"/>
        <w:adjustRightInd w:val="0"/>
        <w:ind w:firstLine="640" w:firstLineChars="20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3、印章类型选择如与证照名称一致选择法定专用章，其他都选业务专用章，印章名称必须写全，如遇到印章名称重复，请联络4000878198</w:t>
      </w:r>
    </w:p>
    <w:p>
      <w:pPr>
        <w:autoSpaceDE w:val="0"/>
        <w:autoSpaceDN w:val="0"/>
        <w:adjustRightInd w:val="0"/>
        <w:ind w:firstLine="640" w:firstLineChars="20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4、印章类型云签章，有效期限2年</w:t>
      </w:r>
    </w:p>
    <w:p>
      <w:pPr>
        <w:autoSpaceDE w:val="0"/>
        <w:autoSpaceDN w:val="0"/>
        <w:adjustRightInd w:val="0"/>
        <w:ind w:firstLine="640" w:firstLineChars="200"/>
        <w:jc w:val="left"/>
        <w:rPr>
          <w:rFonts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t>5、打印申请表，表格空白处盖印模章，必须清晰，提取印模用，拍高清晰照片上传。</w:t>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ascii="仿宋" w:hAnsi="仿宋" w:eastAsia="仿宋" w:cs="仿宋"/>
          <w:color w:val="000000"/>
          <w:kern w:val="0"/>
          <w:sz w:val="32"/>
          <w:szCs w:val="32"/>
          <w:lang w:eastAsia="zh-CN"/>
        </w:rPr>
        <w:fldChar w:fldCharType="begin"/>
      </w:r>
      <w:r>
        <w:rPr>
          <w:rFonts w:ascii="仿宋" w:hAnsi="仿宋" w:eastAsia="仿宋" w:cs="仿宋"/>
          <w:color w:val="000000"/>
          <w:kern w:val="0"/>
          <w:sz w:val="32"/>
          <w:szCs w:val="32"/>
          <w:lang w:eastAsia="zh-CN"/>
        </w:rPr>
        <w:instrText xml:space="preserve"> HYPERLINK "mailto:6、制章完成后记录印章名称及印章编码统一反馈发送至zdpyc@xs.zj.cn邮箱。" </w:instrText>
      </w:r>
      <w:r>
        <w:rPr>
          <w:rFonts w:ascii="仿宋" w:hAnsi="仿宋" w:eastAsia="仿宋" w:cs="仿宋"/>
          <w:color w:val="000000"/>
          <w:kern w:val="0"/>
          <w:sz w:val="32"/>
          <w:szCs w:val="32"/>
          <w:lang w:eastAsia="zh-CN"/>
        </w:rPr>
        <w:fldChar w:fldCharType="separate"/>
      </w:r>
      <w:r>
        <w:rPr>
          <w:rFonts w:ascii="仿宋" w:hAnsi="仿宋" w:eastAsia="仿宋" w:cs="仿宋"/>
          <w:color w:val="000000"/>
          <w:kern w:val="0"/>
          <w:sz w:val="32"/>
          <w:szCs w:val="32"/>
          <w:lang w:eastAsia="zh-CN"/>
        </w:rPr>
        <w:t>6、制章完成后记录印章名称及印章编码统一反馈发送至zdpyc@xs.zj.cn邮箱</w:t>
      </w:r>
      <w:r>
        <w:rPr>
          <w:rFonts w:hint="eastAsia" w:ascii="仿宋" w:hAnsi="仿宋" w:eastAsia="仿宋" w:cs="仿宋"/>
          <w:color w:val="000000"/>
          <w:kern w:val="0"/>
          <w:sz w:val="32"/>
          <w:szCs w:val="32"/>
          <w:lang w:eastAsia="zh-CN"/>
        </w:rPr>
        <w:t>。</w:t>
      </w:r>
      <w:r>
        <w:rPr>
          <w:rFonts w:ascii="仿宋" w:hAnsi="仿宋" w:eastAsia="仿宋" w:cs="仿宋"/>
          <w:color w:val="000000"/>
          <w:kern w:val="0"/>
          <w:sz w:val="32"/>
          <w:szCs w:val="32"/>
          <w:lang w:eastAsia="zh-CN"/>
        </w:rPr>
        <w:fldChar w:fldCharType="end"/>
      </w: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p>
    <w:p>
      <w:pPr>
        <w:autoSpaceDE w:val="0"/>
        <w:autoSpaceDN w:val="0"/>
        <w:adjustRightInd w:val="0"/>
        <w:jc w:val="left"/>
        <w:rPr>
          <w:rFonts w:hint="eastAsia" w:ascii="仿宋" w:hAnsi="仿宋" w:eastAsia="仿宋" w:cs="仿宋"/>
          <w:color w:val="000000"/>
          <w:kern w:val="0"/>
          <w:sz w:val="32"/>
          <w:szCs w:val="32"/>
          <w:lang w:val="en-US" w:eastAsia="zh-CN"/>
        </w:rPr>
      </w:pPr>
      <w:r>
        <w:rPr>
          <w:rFonts w:hint="eastAsia" w:ascii="仿宋" w:hAnsi="仿宋" w:eastAsia="仿宋" w:cs="仿宋"/>
          <w:color w:val="000000"/>
          <w:kern w:val="0"/>
          <w:sz w:val="32"/>
          <w:szCs w:val="32"/>
          <w:lang w:eastAsia="zh-CN"/>
        </w:rPr>
        <w:t xml:space="preserve">联系人：张家萍  18668171008，吕灵 </w:t>
      </w:r>
      <w:r>
        <w:rPr>
          <w:rFonts w:ascii="仿宋" w:hAnsi="仿宋" w:eastAsia="仿宋" w:cs="仿宋"/>
          <w:color w:val="000000"/>
          <w:kern w:val="0"/>
          <w:sz w:val="32"/>
          <w:szCs w:val="32"/>
          <w:lang w:eastAsia="zh-CN"/>
        </w:rPr>
        <w:t xml:space="preserve"> 15088670440</w:t>
      </w:r>
      <w:r>
        <w:rPr>
          <w:rFonts w:hint="eastAsia" w:ascii="仿宋" w:hAnsi="仿宋" w:eastAsia="仿宋" w:cs="仿宋"/>
          <w:color w:val="000000"/>
          <w:kern w:val="0"/>
          <w:sz w:val="32"/>
          <w:szCs w:val="32"/>
          <w:lang w:eastAsia="zh-CN"/>
        </w:rPr>
        <w:t>。</w:t>
      </w:r>
    </w:p>
    <w:p>
      <w:pPr>
        <w:autoSpaceDE w:val="0"/>
        <w:autoSpaceDN w:val="0"/>
        <w:adjustRightInd w:val="0"/>
        <w:jc w:val="left"/>
        <w:rPr>
          <w:rFonts w:ascii="仿宋" w:hAnsi="仿宋" w:eastAsia="仿宋" w:cs="仿宋"/>
          <w:color w:val="000000"/>
          <w:kern w:val="0"/>
          <w:sz w:val="32"/>
          <w:szCs w:val="32"/>
          <w:lang w:eastAsia="zh-CN"/>
        </w:rPr>
      </w:pPr>
    </w:p>
    <w:p>
      <w:pPr>
        <w:autoSpaceDE w:val="0"/>
        <w:autoSpaceDN w:val="0"/>
        <w:adjustRightInd w:val="0"/>
        <w:ind w:firstLine="640" w:firstLineChars="2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附件：1</w:t>
      </w:r>
      <w:r>
        <w:rPr>
          <w:rFonts w:hint="eastAsia" w:ascii="仿宋" w:hAnsi="仿宋" w:eastAsia="仿宋" w:cs="仿宋"/>
          <w:color w:val="000000"/>
          <w:kern w:val="0"/>
          <w:sz w:val="32"/>
          <w:szCs w:val="32"/>
          <w:lang w:val="en-US" w:eastAsia="zh-CN"/>
        </w:rPr>
        <w:t>.</w:t>
      </w:r>
      <w:r>
        <w:rPr>
          <w:rFonts w:hint="eastAsia" w:ascii="仿宋" w:hAnsi="仿宋" w:eastAsia="仿宋" w:cs="仿宋"/>
          <w:color w:val="000000"/>
          <w:kern w:val="0"/>
          <w:sz w:val="32"/>
          <w:szCs w:val="32"/>
          <w:lang w:eastAsia="zh-CN"/>
        </w:rPr>
        <w:t>报送管理员单位名单</w:t>
      </w:r>
    </w:p>
    <w:p>
      <w:pPr>
        <w:autoSpaceDE w:val="0"/>
        <w:autoSpaceDN w:val="0"/>
        <w:adjustRightInd w:val="0"/>
        <w:ind w:firstLine="1600" w:firstLineChars="5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2</w:t>
      </w:r>
      <w:r>
        <w:rPr>
          <w:rFonts w:hint="eastAsia" w:ascii="仿宋" w:hAnsi="仿宋" w:eastAsia="仿宋" w:cs="仿宋"/>
          <w:color w:val="000000"/>
          <w:kern w:val="0"/>
          <w:sz w:val="32"/>
          <w:szCs w:val="32"/>
          <w:lang w:val="en-US" w:eastAsia="zh-CN"/>
        </w:rPr>
        <w:t>.</w:t>
      </w:r>
      <w:r>
        <w:rPr>
          <w:rFonts w:hint="eastAsia" w:ascii="仿宋" w:hAnsi="仿宋" w:eastAsia="仿宋" w:cs="仿宋"/>
          <w:color w:val="000000"/>
          <w:kern w:val="0"/>
          <w:sz w:val="32"/>
          <w:szCs w:val="32"/>
          <w:lang w:eastAsia="zh-CN"/>
        </w:rPr>
        <w:t>事项测试反馈的单位名单</w:t>
      </w:r>
    </w:p>
    <w:p>
      <w:pPr>
        <w:autoSpaceDE w:val="0"/>
        <w:autoSpaceDN w:val="0"/>
        <w:adjustRightInd w:val="0"/>
        <w:ind w:firstLine="1600" w:firstLineChars="500"/>
        <w:jc w:val="lef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3</w:t>
      </w:r>
      <w:r>
        <w:rPr>
          <w:rFonts w:hint="eastAsia" w:ascii="仿宋" w:hAnsi="仿宋" w:eastAsia="仿宋" w:cs="仿宋"/>
          <w:color w:val="000000"/>
          <w:kern w:val="0"/>
          <w:sz w:val="32"/>
          <w:szCs w:val="32"/>
          <w:lang w:val="en-US" w:eastAsia="zh-CN"/>
        </w:rPr>
        <w:t>.</w:t>
      </w:r>
      <w:r>
        <w:rPr>
          <w:rFonts w:hint="eastAsia" w:ascii="仿宋" w:hAnsi="仿宋" w:eastAsia="仿宋" w:cs="仿宋"/>
          <w:color w:val="000000"/>
          <w:kern w:val="0"/>
          <w:sz w:val="32"/>
          <w:szCs w:val="32"/>
          <w:lang w:eastAsia="zh-CN"/>
        </w:rPr>
        <w:t>通用办事系统运行事项清单</w:t>
      </w:r>
    </w:p>
    <w:p>
      <w:pPr>
        <w:autoSpaceDE w:val="0"/>
        <w:autoSpaceDN w:val="0"/>
        <w:adjustRightInd w:val="0"/>
        <w:jc w:val="left"/>
        <w:rPr>
          <w:rFonts w:ascii="仿宋" w:hAnsi="仿宋" w:eastAsia="仿宋" w:cs="仿宋"/>
          <w:color w:val="000000"/>
          <w:kern w:val="0"/>
          <w:sz w:val="32"/>
          <w:szCs w:val="32"/>
          <w:lang w:eastAsia="zh-CN"/>
        </w:rPr>
      </w:pPr>
    </w:p>
    <w:p>
      <w:pPr>
        <w:autoSpaceDE w:val="0"/>
        <w:autoSpaceDN w:val="0"/>
        <w:adjustRightInd w:val="0"/>
        <w:ind w:firstLine="1600" w:firstLineChars="500"/>
        <w:jc w:val="center"/>
        <w:rPr>
          <w:rFonts w:hint="eastAsia" w:ascii="仿宋_GB2312" w:hAnsi="仿宋_GB2312" w:eastAsia="仿宋_GB2312" w:cs="仿宋_GB2312"/>
          <w:kern w:val="0"/>
          <w:sz w:val="32"/>
          <w:szCs w:val="32"/>
          <w:lang w:eastAsia="zh-CN"/>
        </w:rPr>
      </w:pPr>
      <w:r>
        <w:rPr>
          <w:rFonts w:hint="eastAsia" w:ascii="仿宋_GB2312" w:hAnsi="仿宋_GB2312" w:eastAsia="仿宋_GB2312" w:cs="仿宋_GB2312"/>
          <w:kern w:val="0"/>
          <w:sz w:val="32"/>
          <w:szCs w:val="32"/>
          <w:lang w:val="en-US" w:eastAsia="zh-CN"/>
        </w:rPr>
        <w:t xml:space="preserve">                           </w:t>
      </w:r>
      <w:r>
        <w:rPr>
          <w:rFonts w:hint="eastAsia" w:ascii="仿宋_GB2312" w:hAnsi="仿宋_GB2312" w:eastAsia="仿宋_GB2312" w:cs="仿宋_GB2312"/>
          <w:kern w:val="0"/>
          <w:sz w:val="32"/>
          <w:szCs w:val="32"/>
          <w:lang w:eastAsia="zh-CN"/>
        </w:rPr>
        <w:t>区跑改办</w:t>
      </w:r>
    </w:p>
    <w:p>
      <w:pPr>
        <w:autoSpaceDE w:val="0"/>
        <w:autoSpaceDN w:val="0"/>
        <w:adjustRightInd w:val="0"/>
        <w:ind w:firstLine="1600" w:firstLineChars="500"/>
        <w:jc w:val="center"/>
        <w:rPr>
          <w:rFonts w:hint="eastAsia" w:ascii="仿宋_GB2312" w:hAnsi="仿宋_GB2312" w:eastAsia="仿宋_GB2312" w:cs="仿宋_GB2312"/>
          <w:kern w:val="0"/>
          <w:sz w:val="32"/>
          <w:szCs w:val="32"/>
          <w:lang w:eastAsia="zh-CN"/>
        </w:rPr>
      </w:pPr>
      <w:r>
        <w:rPr>
          <w:rFonts w:hint="eastAsia" w:ascii="仿宋_GB2312" w:hAnsi="仿宋_GB2312" w:eastAsia="仿宋_GB2312" w:cs="仿宋_GB2312"/>
          <w:kern w:val="0"/>
          <w:sz w:val="32"/>
          <w:szCs w:val="32"/>
          <w:lang w:val="en-US" w:eastAsia="zh-CN"/>
        </w:rPr>
        <w:t xml:space="preserve">                           </w:t>
      </w:r>
      <w:r>
        <w:rPr>
          <w:rFonts w:hint="eastAsia" w:ascii="仿宋_GB2312" w:hAnsi="仿宋_GB2312" w:eastAsia="仿宋_GB2312" w:cs="仿宋_GB2312"/>
          <w:kern w:val="0"/>
          <w:sz w:val="32"/>
          <w:szCs w:val="32"/>
          <w:lang w:eastAsia="zh-CN"/>
        </w:rPr>
        <w:t>区数管局</w:t>
      </w:r>
    </w:p>
    <w:p>
      <w:pPr>
        <w:autoSpaceDE w:val="0"/>
        <w:autoSpaceDN w:val="0"/>
        <w:adjustRightInd w:val="0"/>
        <w:ind w:firstLine="1600" w:firstLineChars="500"/>
        <w:jc w:val="right"/>
        <w:rPr>
          <w:rFonts w:hint="eastAsia" w:ascii="仿宋" w:hAnsi="仿宋" w:eastAsia="仿宋" w:cs="仿宋"/>
          <w:color w:val="000000"/>
          <w:kern w:val="0"/>
          <w:sz w:val="32"/>
          <w:szCs w:val="32"/>
          <w:lang w:eastAsia="zh-CN"/>
        </w:rPr>
      </w:pPr>
      <w:r>
        <w:rPr>
          <w:rFonts w:hint="eastAsia" w:ascii="仿宋" w:hAnsi="仿宋" w:eastAsia="仿宋" w:cs="仿宋"/>
          <w:color w:val="000000"/>
          <w:kern w:val="0"/>
          <w:sz w:val="32"/>
          <w:szCs w:val="32"/>
          <w:lang w:eastAsia="zh-CN"/>
        </w:rPr>
        <w:t>2019年12月</w:t>
      </w:r>
      <w:r>
        <w:rPr>
          <w:rFonts w:ascii="仿宋" w:hAnsi="仿宋" w:eastAsia="仿宋" w:cs="仿宋"/>
          <w:color w:val="000000"/>
          <w:kern w:val="0"/>
          <w:sz w:val="32"/>
          <w:szCs w:val="32"/>
          <w:lang w:eastAsia="zh-CN"/>
        </w:rPr>
        <w:t>13</w:t>
      </w:r>
      <w:r>
        <w:rPr>
          <w:rFonts w:hint="eastAsia" w:ascii="仿宋" w:hAnsi="仿宋" w:eastAsia="仿宋" w:cs="仿宋"/>
          <w:color w:val="000000"/>
          <w:kern w:val="0"/>
          <w:sz w:val="32"/>
          <w:szCs w:val="32"/>
          <w:lang w:eastAsia="zh-CN"/>
        </w:rPr>
        <w:t>日</w:t>
      </w:r>
    </w:p>
    <w:p>
      <w:pPr>
        <w:autoSpaceDE w:val="0"/>
        <w:autoSpaceDN w:val="0"/>
        <w:adjustRightInd w:val="0"/>
        <w:jc w:val="left"/>
        <w:rPr>
          <w:rFonts w:hint="eastAsia" w:ascii="仿宋" w:hAnsi="仿宋" w:eastAsia="仿宋" w:cs="仿宋"/>
          <w:color w:val="000000"/>
          <w:kern w:val="0"/>
          <w:sz w:val="32"/>
          <w:szCs w:val="32"/>
          <w:lang w:eastAsia="zh-CN"/>
        </w:rPr>
      </w:pPr>
    </w:p>
    <w:p>
      <w:pPr>
        <w:autoSpaceDE w:val="0"/>
        <w:autoSpaceDN w:val="0"/>
        <w:adjustRightInd w:val="0"/>
        <w:ind w:firstLine="643" w:firstLineChars="200"/>
        <w:jc w:val="left"/>
        <w:rPr>
          <w:rFonts w:hint="eastAsia" w:ascii="仿宋" w:hAnsi="仿宋" w:eastAsia="仿宋" w:cs="仿宋"/>
          <w:b/>
          <w:bCs/>
          <w:color w:val="000000"/>
          <w:kern w:val="0"/>
          <w:sz w:val="32"/>
          <w:szCs w:val="32"/>
          <w:lang w:eastAsia="zh-CN"/>
        </w:rPr>
      </w:pPr>
    </w:p>
    <w:p>
      <w:pPr>
        <w:keepNext w:val="0"/>
        <w:keepLines w:val="0"/>
        <w:pageBreakBefore w:val="0"/>
        <w:widowControl w:val="0"/>
        <w:kinsoku/>
        <w:wordWrap/>
        <w:overflowPunct/>
        <w:topLinePunct w:val="0"/>
        <w:autoSpaceDE/>
        <w:autoSpaceDN/>
        <w:bidi w:val="0"/>
        <w:adjustRightInd/>
        <w:snapToGrid/>
        <w:spacing w:line="600" w:lineRule="exact"/>
        <w:jc w:val="both"/>
        <w:textAlignment w:val="auto"/>
        <w:rPr>
          <w:rFonts w:hint="eastAsia" w:ascii="黑体" w:hAnsi="黑体" w:eastAsia="黑体" w:cs="黑体"/>
          <w:b w:val="0"/>
          <w:bCs w:val="0"/>
          <w:color w:val="000000"/>
          <w:kern w:val="0"/>
          <w:sz w:val="32"/>
          <w:szCs w:val="32"/>
          <w:lang w:eastAsia="zh-CN"/>
        </w:rPr>
      </w:pPr>
      <w:r>
        <w:rPr>
          <w:rFonts w:hint="eastAsia" w:ascii="黑体" w:hAnsi="黑体" w:eastAsia="黑体" w:cs="黑体"/>
          <w:b w:val="0"/>
          <w:bCs w:val="0"/>
          <w:color w:val="000000"/>
          <w:kern w:val="0"/>
          <w:sz w:val="32"/>
          <w:szCs w:val="32"/>
          <w:lang w:eastAsia="zh-CN"/>
        </w:rPr>
        <w:t>附件1</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微软雅黑" w:eastAsia="方正小标宋_GBK" w:cs="Times New Roman"/>
          <w:spacing w:val="0"/>
          <w:sz w:val="44"/>
          <w:szCs w:val="22"/>
          <w:lang w:val="en-US" w:eastAsia="zh-CN"/>
        </w:rPr>
      </w:pPr>
      <w:r>
        <w:rPr>
          <w:rFonts w:hint="eastAsia" w:ascii="方正小标宋_GBK" w:hAnsi="微软雅黑" w:eastAsia="方正小标宋_GBK" w:cs="Times New Roman"/>
          <w:spacing w:val="0"/>
          <w:sz w:val="44"/>
          <w:szCs w:val="22"/>
          <w:lang w:val="en-US" w:eastAsia="zh-CN"/>
        </w:rPr>
        <w:t>报送管理员单位名单</w:t>
      </w:r>
    </w:p>
    <w:p>
      <w:pPr>
        <w:keepNext w:val="0"/>
        <w:keepLines w:val="0"/>
        <w:pageBreakBefore w:val="0"/>
        <w:widowControl w:val="0"/>
        <w:kinsoku/>
        <w:wordWrap/>
        <w:overflowPunct/>
        <w:topLinePunct w:val="0"/>
        <w:autoSpaceDE/>
        <w:autoSpaceDN/>
        <w:bidi w:val="0"/>
        <w:adjustRightInd/>
        <w:snapToGrid/>
        <w:spacing w:line="600" w:lineRule="exact"/>
        <w:jc w:val="center"/>
        <w:textAlignment w:val="auto"/>
        <w:rPr>
          <w:rFonts w:hint="eastAsia" w:ascii="方正小标宋_GBK" w:hAnsi="微软雅黑" w:eastAsia="方正小标宋_GBK" w:cs="Times New Roman"/>
          <w:spacing w:val="0"/>
          <w:sz w:val="44"/>
          <w:szCs w:val="22"/>
          <w:lang w:val="en-US" w:eastAsia="zh-CN"/>
        </w:rPr>
      </w:pPr>
    </w:p>
    <w:p>
      <w:pPr>
        <w:adjustRightInd w:val="0"/>
        <w:ind w:firstLine="640" w:firstLineChars="200"/>
        <w:rPr>
          <w:rFonts w:hint="eastAsia" w:ascii="黑体" w:hAnsi="黑体" w:eastAsia="黑体" w:cs="黑体"/>
          <w:b w:val="0"/>
          <w:bCs w:val="0"/>
          <w:color w:val="000000"/>
          <w:kern w:val="0"/>
          <w:sz w:val="32"/>
          <w:szCs w:val="32"/>
          <w:lang w:eastAsia="zh-CN"/>
        </w:rPr>
      </w:pPr>
      <w:r>
        <w:rPr>
          <w:rFonts w:ascii="仿宋" w:hAnsi="仿宋" w:eastAsia="仿宋" w:cs="仿宋"/>
          <w:color w:val="000000"/>
          <w:sz w:val="32"/>
          <w:szCs w:val="32"/>
          <w:lang w:eastAsia="zh-CN"/>
        </w:rPr>
        <w:t>区委办、区政协办、区政法委、区委宣传部、区委组织部、区信访局、区老干部局、区政府办、区发改局、区教育局、公安分局、区民政局、区司法局、区人社局、区交通运输局、区农业农村局、区文旅局、区卫健局、区退役军人事务局、区应急管理局、区市场监管局、区统计局、区规划和自然资源分局、医保分局、生态环境分局、区法院、区检察院、公共资源交易中心萧山分中心、区机关事务服务中心、区审管办、区总工会、区妇联、团区委、区残联、区委编办、区税务局、区科协、区人大办、区财政局、区城管局、区文联、区委党校、区住建局</w:t>
      </w: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p>
    <w:p>
      <w:pPr>
        <w:autoSpaceDE w:val="0"/>
        <w:autoSpaceDN w:val="0"/>
        <w:adjustRightInd w:val="0"/>
        <w:jc w:val="left"/>
        <w:rPr>
          <w:rFonts w:hint="eastAsia" w:ascii="黑体" w:hAnsi="黑体" w:eastAsia="黑体" w:cs="黑体"/>
          <w:b w:val="0"/>
          <w:bCs w:val="0"/>
          <w:color w:val="000000"/>
          <w:kern w:val="0"/>
          <w:sz w:val="32"/>
          <w:szCs w:val="32"/>
          <w:lang w:eastAsia="zh-CN"/>
        </w:rPr>
      </w:pPr>
      <w:r>
        <w:rPr>
          <w:rFonts w:hint="eastAsia" w:ascii="黑体" w:hAnsi="黑体" w:eastAsia="黑体" w:cs="黑体"/>
          <w:b w:val="0"/>
          <w:bCs w:val="0"/>
          <w:color w:val="000000"/>
          <w:kern w:val="0"/>
          <w:sz w:val="32"/>
          <w:szCs w:val="32"/>
          <w:lang w:eastAsia="zh-CN"/>
        </w:rPr>
        <w:t>附件2</w:t>
      </w:r>
    </w:p>
    <w:p>
      <w:pPr>
        <w:autoSpaceDE w:val="0"/>
        <w:autoSpaceDN w:val="0"/>
        <w:adjustRightInd w:val="0"/>
        <w:jc w:val="center"/>
        <w:rPr>
          <w:rFonts w:hint="eastAsia" w:ascii="方正小标宋_GBK" w:hAnsi="微软雅黑" w:eastAsia="方正小标宋_GBK" w:cs="Times New Roman"/>
          <w:spacing w:val="0"/>
          <w:sz w:val="44"/>
          <w:szCs w:val="22"/>
          <w:lang w:val="en-US" w:eastAsia="zh-CN"/>
        </w:rPr>
      </w:pPr>
      <w:r>
        <w:rPr>
          <w:rFonts w:hint="eastAsia" w:ascii="方正小标宋_GBK" w:hAnsi="微软雅黑" w:eastAsia="方正小标宋_GBK" w:cs="Times New Roman"/>
          <w:spacing w:val="0"/>
          <w:sz w:val="44"/>
          <w:szCs w:val="22"/>
          <w:lang w:val="en-US" w:eastAsia="zh-CN"/>
        </w:rPr>
        <w:t>事项测试反馈的单位名单</w:t>
      </w:r>
    </w:p>
    <w:p>
      <w:pPr>
        <w:ind w:firstLine="640" w:firstLineChars="200"/>
        <w:rPr>
          <w:rFonts w:hint="eastAsia" w:ascii="仿宋" w:hAnsi="仿宋" w:eastAsia="仿宋" w:cs="仿宋"/>
          <w:sz w:val="32"/>
          <w:szCs w:val="32"/>
        </w:rPr>
      </w:pPr>
      <w:r>
        <w:rPr>
          <w:rFonts w:hint="eastAsia" w:ascii="仿宋" w:hAnsi="仿宋" w:eastAsia="仿宋" w:cs="仿宋"/>
          <w:sz w:val="32"/>
          <w:szCs w:val="32"/>
        </w:rPr>
        <w:t>区委办、区委宣传部、区委组织部、区信访局、区政府办、区发改局、区民政局、区人社局、区交通运输局、区农业农村局、区文旅局、区卫健局、区退役军人事务局、区应急管理局、区规划和自然资源分局、生态环境分局、区机关事务服务中心、区审管办、区总工会、区妇联、团区委、区残联、区委编办、区人大办、区财政局、区城管局、区委党校、区住建局</w:t>
      </w:r>
    </w:p>
    <w:sectPr>
      <w:footerReference r:id="rId3" w:type="default"/>
      <w:pgSz w:w="11906" w:h="16838"/>
      <w:pgMar w:top="1440" w:right="1800" w:bottom="1440" w:left="1800" w:header="851" w:footer="992" w:gutter="0"/>
      <w:pgNumType w:fmt="numberInDash"/>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_GB2312">
    <w:panose1 w:val="02010609030101010101"/>
    <w:charset w:val="86"/>
    <w:family w:val="modern"/>
    <w:pitch w:val="default"/>
    <w:sig w:usb0="00000001" w:usb1="080E0000" w:usb2="00000000" w:usb3="00000000" w:csb0="00040000" w:csb1="00000000"/>
  </w:font>
  <w:font w:name="方正小标宋简体">
    <w:altName w:val="微软雅黑"/>
    <w:panose1 w:val="02010601030101010101"/>
    <w:charset w:val="86"/>
    <w:family w:val="auto"/>
    <w:pitch w:val="default"/>
    <w:sig w:usb0="00000000" w:usb1="00000000" w:usb2="00000000" w:usb3="00000000" w:csb0="00040000" w:csb1="00000000"/>
  </w:font>
  <w:font w:name="方正小标宋_GBK">
    <w:panose1 w:val="03000509000000000000"/>
    <w:charset w:val="86"/>
    <w:family w:val="script"/>
    <w:pitch w:val="default"/>
    <w:sig w:usb0="00000001" w:usb1="080E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">
              <v:fill on="f" focussize="0,0"/>
              <v:stroke on="f" weight="0.5pt"/>
              <v:imagedata o:title=""/>
              <o:lock v:ext="edit" aspectratio="f"/>
              <v:textbox inset="0mm,0mm,0mm,0mm" style="mso-fit-shape-to-text:t;">
                <w:txbxContent>
                  <w:p>
                    <w:pPr>
                      <w:pStyle w:val="2"/>
                      <w:rPr>
                        <w:rFonts w:hint="eastAsia" w:eastAsiaTheme="minorEastAsia"/>
                        <w:lang w:eastAsia="zh-CN"/>
                      </w:rPr>
                    </w:pPr>
                    <w:r>
                      <w:rPr>
                        <w:rFonts w:hint="eastAsia"/>
                        <w:lang w:eastAsia="zh-CN"/>
                      </w:rPr>
                      <w:fldChar w:fldCharType="begin"/>
                    </w:r>
                    <w:r>
                      <w:rPr>
                        <w:rFonts w:hint="eastAsia"/>
                        <w:lang w:eastAsia="zh-CN"/>
                      </w:rPr>
                      <w:instrText xml:space="preserve"> PAGE  \* MERGEFORMAT </w:instrText>
                    </w:r>
                    <w:r>
                      <w:rPr>
                        <w:rFonts w:hint="eastAsia"/>
                        <w:lang w:eastAsia="zh-CN"/>
                      </w:rPr>
                      <w:fldChar w:fldCharType="separate"/>
                    </w:r>
                    <w:r>
                      <w:rPr>
                        <w:rFonts w:hint="eastAsia"/>
                        <w:lang w:eastAsia="zh-CN"/>
                      </w:rPr>
                      <w:t>1</w:t>
                    </w:r>
                    <w:r>
                      <w:rPr>
                        <w:rFonts w:hint="eastAsia"/>
                        <w:lang w:eastAsia="zh-CN"/>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2A22D9"/>
    <w:multiLevelType w:val="singleLevel"/>
    <w:tmpl w:val="092A22D9"/>
    <w:lvl w:ilvl="0" w:tentative="0">
      <w:start w:val="3"/>
      <w:numFmt w:val="chineseCounting"/>
      <w:suff w:val="nothing"/>
      <w:lvlText w:val="%1、"/>
      <w:lvlJc w:val="left"/>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27CE2B4B"/>
    <w:rsid w:val="140869EF"/>
    <w:rsid w:val="1C886771"/>
    <w:rsid w:val="27CE2B4B"/>
    <w:rsid w:val="2DBB297C"/>
    <w:rsid w:val="3EC96919"/>
    <w:rsid w:val="62003A1A"/>
    <w:rsid w:val="65721B5A"/>
    <w:rsid w:val="6D441D5B"/>
    <w:rsid w:val="784F6EF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unhideWhenUsed/>
    <w:uiPriority w:val="99"/>
    <w:pPr>
      <w:tabs>
        <w:tab w:val="center" w:pos="4153"/>
        <w:tab w:val="right" w:pos="8306"/>
      </w:tabs>
      <w:snapToGrid w:val="0"/>
    </w:pPr>
    <w:rPr>
      <w:rFonts w:cs="Times New Roman"/>
      <w:sz w:val="18"/>
      <w:szCs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1626</Words>
  <Characters>1768</Characters>
  <Lines>0</Lines>
  <Paragraphs>0</Paragraphs>
  <TotalTime>3</TotalTime>
  <ScaleCrop>false</ScaleCrop>
  <LinksUpToDate>false</LinksUpToDate>
  <CharactersWithSpaces>1835</CharactersWithSpaces>
  <Application>WPS Office_11.1.0.9209_F1E327BC-269C-435d-A152-05C5408002CA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2019-12-13T01:14:00Z</dcterms:created>
  <dc:creator>小耳朵</dc:creator>
  <cp:lastModifiedBy>小耳朵</cp:lastModifiedBy>
  <dcterms:modified xsi:type="dcterms:W3CDTF">2019-12-13T03:12:09Z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2052-11.1.0.9209</vt:lpwstr>
  </property>
</Properties>
</file>