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仿宋" w:eastAsia="方正小标宋简体" w:cs="仿宋"/>
          <w:b/>
          <w:color w:val="000000"/>
          <w:kern w:val="0"/>
          <w:sz w:val="44"/>
          <w:szCs w:val="44"/>
        </w:rPr>
      </w:pPr>
      <w:r>
        <w:rPr>
          <w:rFonts w:hint="eastAsia" w:ascii="仿宋" w:hAnsi="仿宋" w:eastAsia="仿宋" w:cs="仿宋"/>
          <w:bCs/>
          <w:color w:val="000000"/>
          <w:kern w:val="0"/>
          <w:sz w:val="32"/>
          <w:szCs w:val="32"/>
        </w:rPr>
        <w:t>萧跑改办（2018）</w:t>
      </w:r>
      <w:r>
        <w:rPr>
          <w:rFonts w:hint="eastAsia" w:ascii="仿宋" w:hAnsi="仿宋" w:eastAsia="仿宋" w:cs="仿宋"/>
          <w:bCs/>
          <w:color w:val="000000"/>
          <w:kern w:val="0"/>
          <w:sz w:val="32"/>
          <w:szCs w:val="32"/>
          <w:lang w:val="en-US" w:eastAsia="zh-CN"/>
        </w:rPr>
        <w:t>17</w:t>
      </w:r>
      <w:r>
        <w:rPr>
          <w:rFonts w:hint="eastAsia" w:ascii="仿宋" w:hAnsi="仿宋" w:eastAsia="仿宋" w:cs="仿宋"/>
          <w:bCs/>
          <w:color w:val="000000"/>
          <w:kern w:val="0"/>
          <w:sz w:val="32"/>
          <w:szCs w:val="32"/>
        </w:rPr>
        <w:t>号</w:t>
      </w:r>
    </w:p>
    <w:p>
      <w:pPr>
        <w:widowControl/>
        <w:jc w:val="center"/>
        <w:textAlignment w:val="center"/>
        <w:rPr>
          <w:rFonts w:ascii="方正小标宋简体" w:hAnsi="仿宋" w:eastAsia="方正小标宋简体" w:cs="仿宋"/>
          <w:b/>
          <w:color w:val="000000"/>
          <w:kern w:val="0"/>
          <w:sz w:val="44"/>
          <w:szCs w:val="44"/>
        </w:rPr>
      </w:pPr>
      <w:r>
        <w:rPr>
          <w:rFonts w:hint="eastAsia" w:ascii="方正小标宋简体" w:hAnsi="仿宋" w:eastAsia="方正小标宋简体" w:cs="仿宋"/>
          <w:b/>
          <w:color w:val="000000"/>
          <w:kern w:val="0"/>
          <w:sz w:val="44"/>
          <w:szCs w:val="44"/>
        </w:rPr>
        <w:t>关于印发第</w:t>
      </w:r>
      <w:r>
        <w:rPr>
          <w:rFonts w:hint="eastAsia" w:ascii="方正小标宋简体" w:hAnsi="仿宋" w:eastAsia="方正小标宋简体" w:cs="仿宋"/>
          <w:b/>
          <w:color w:val="000000"/>
          <w:kern w:val="0"/>
          <w:sz w:val="44"/>
          <w:szCs w:val="44"/>
          <w:lang w:val="en-US" w:eastAsia="zh-CN"/>
        </w:rPr>
        <w:t>四</w:t>
      </w:r>
      <w:r>
        <w:rPr>
          <w:rFonts w:hint="eastAsia" w:ascii="方正小标宋简体" w:hAnsi="仿宋" w:eastAsia="方正小标宋简体" w:cs="仿宋"/>
          <w:b/>
          <w:color w:val="000000"/>
          <w:kern w:val="0"/>
          <w:sz w:val="44"/>
          <w:szCs w:val="44"/>
        </w:rPr>
        <w:t>批“多报合一”联报联批事项</w:t>
      </w:r>
    </w:p>
    <w:p>
      <w:pPr>
        <w:widowControl/>
        <w:jc w:val="center"/>
        <w:textAlignment w:val="center"/>
        <w:rPr>
          <w:rFonts w:ascii="方正小标宋简体" w:hAnsi="仿宋" w:eastAsia="方正小标宋简体" w:cs="仿宋"/>
          <w:b/>
          <w:color w:val="000000"/>
          <w:kern w:val="0"/>
          <w:sz w:val="44"/>
          <w:szCs w:val="44"/>
        </w:rPr>
      </w:pPr>
      <w:r>
        <w:rPr>
          <w:rFonts w:hint="eastAsia" w:ascii="方正小标宋简体" w:hAnsi="仿宋" w:eastAsia="方正小标宋简体" w:cs="仿宋"/>
          <w:b/>
          <w:color w:val="000000"/>
          <w:kern w:val="0"/>
          <w:sz w:val="44"/>
          <w:szCs w:val="44"/>
        </w:rPr>
        <w:t>清单的通</w:t>
      </w:r>
      <w:bookmarkStart w:id="0" w:name="_GoBack"/>
      <w:bookmarkEnd w:id="0"/>
      <w:r>
        <w:rPr>
          <w:rFonts w:hint="eastAsia" w:ascii="方正小标宋简体" w:hAnsi="仿宋" w:eastAsia="方正小标宋简体" w:cs="仿宋"/>
          <w:b/>
          <w:color w:val="000000"/>
          <w:kern w:val="0"/>
          <w:sz w:val="44"/>
          <w:szCs w:val="44"/>
        </w:rPr>
        <w:t>知</w:t>
      </w:r>
    </w:p>
    <w:p>
      <w:pPr>
        <w:widowControl/>
        <w:jc w:val="center"/>
        <w:textAlignment w:val="center"/>
        <w:rPr>
          <w:rFonts w:ascii="仿宋" w:hAnsi="仿宋" w:eastAsia="仿宋" w:cs="仿宋"/>
          <w:b/>
          <w:color w:val="000000"/>
          <w:kern w:val="0"/>
          <w:sz w:val="30"/>
          <w:szCs w:val="30"/>
        </w:rPr>
      </w:pPr>
    </w:p>
    <w:p>
      <w:pPr>
        <w:widowControl/>
        <w:textAlignment w:val="center"/>
        <w:rPr>
          <w:rFonts w:ascii="仿宋" w:hAnsi="仿宋" w:eastAsia="仿宋" w:cs="仿宋"/>
          <w:bCs/>
          <w:color w:val="000000"/>
          <w:kern w:val="0"/>
          <w:sz w:val="30"/>
          <w:szCs w:val="30"/>
        </w:rPr>
      </w:pPr>
      <w:r>
        <w:rPr>
          <w:rFonts w:hint="eastAsia" w:ascii="仿宋_GB2312" w:hAnsi="宋体" w:eastAsia="仿宋_GB2312" w:cs="宋体"/>
          <w:kern w:val="0"/>
          <w:sz w:val="32"/>
          <w:szCs w:val="32"/>
        </w:rPr>
        <w:t>各镇人民政府、街道办事处，区政府各部门、各直属单位：</w:t>
      </w:r>
    </w:p>
    <w:p>
      <w:pPr>
        <w:widowControl/>
        <w:ind w:firstLine="600"/>
        <w:textAlignment w:val="center"/>
        <w:rPr>
          <w:rFonts w:hint="eastAsia" w:ascii="仿宋" w:hAnsi="仿宋" w:eastAsia="仿宋" w:cs="仿宋"/>
          <w:bCs/>
          <w:color w:val="000000"/>
          <w:kern w:val="0"/>
          <w:sz w:val="30"/>
          <w:szCs w:val="30"/>
          <w:lang w:eastAsia="zh-CN"/>
        </w:rPr>
      </w:pPr>
      <w:r>
        <w:rPr>
          <w:rFonts w:hint="eastAsia" w:ascii="仿宋" w:hAnsi="仿宋" w:eastAsia="仿宋" w:cs="仿宋"/>
          <w:bCs/>
          <w:color w:val="000000"/>
          <w:kern w:val="0"/>
          <w:sz w:val="30"/>
          <w:szCs w:val="30"/>
        </w:rPr>
        <w:t>根据《浙江省人民政府关于印发加快推进“最多跑一次”改革实施方案的通知》（浙政发〔</w:t>
      </w:r>
      <w:r>
        <w:rPr>
          <w:rFonts w:ascii="仿宋" w:hAnsi="仿宋" w:eastAsia="仿宋" w:cs="仿宋"/>
          <w:bCs/>
          <w:color w:val="000000"/>
          <w:kern w:val="0"/>
          <w:sz w:val="30"/>
          <w:szCs w:val="30"/>
        </w:rPr>
        <w:t>20</w:t>
      </w:r>
      <w:r>
        <w:rPr>
          <w:rFonts w:hint="eastAsia" w:ascii="仿宋" w:hAnsi="仿宋" w:eastAsia="仿宋" w:cs="仿宋"/>
          <w:bCs/>
          <w:color w:val="000000"/>
          <w:kern w:val="0"/>
          <w:sz w:val="30"/>
          <w:szCs w:val="30"/>
        </w:rPr>
        <w:t>17〕6号）和《2018年杭州市深化“最多跑一次”改革 打造移动办事之城工作要点》（杭政办函〔2018〕21号）文件精神，方便群众办事，减少跑腿次数，按照“成熟一批，</w:t>
      </w:r>
      <w:r>
        <w:rPr>
          <w:rFonts w:hint="eastAsia" w:ascii="仿宋" w:hAnsi="仿宋" w:eastAsia="仿宋" w:cs="仿宋"/>
          <w:bCs/>
          <w:color w:val="000000"/>
          <w:kern w:val="0"/>
          <w:sz w:val="30"/>
          <w:szCs w:val="30"/>
          <w:lang w:val="en-US" w:eastAsia="zh-CN"/>
        </w:rPr>
        <w:t>实施</w:t>
      </w:r>
      <w:r>
        <w:rPr>
          <w:rFonts w:hint="eastAsia" w:ascii="仿宋" w:hAnsi="仿宋" w:eastAsia="仿宋" w:cs="仿宋"/>
          <w:bCs/>
          <w:color w:val="000000"/>
          <w:kern w:val="0"/>
          <w:sz w:val="30"/>
          <w:szCs w:val="30"/>
        </w:rPr>
        <w:t>一批”的工作要求，</w:t>
      </w:r>
      <w:r>
        <w:rPr>
          <w:rFonts w:hint="eastAsia" w:ascii="仿宋" w:hAnsi="仿宋" w:eastAsia="仿宋" w:cs="仿宋"/>
          <w:bCs/>
          <w:color w:val="000000"/>
          <w:kern w:val="0"/>
          <w:sz w:val="30"/>
          <w:szCs w:val="30"/>
          <w:lang w:val="en-US" w:eastAsia="zh-CN"/>
        </w:rPr>
        <w:t>现</w:t>
      </w:r>
      <w:r>
        <w:rPr>
          <w:rFonts w:hint="eastAsia" w:ascii="仿宋" w:hAnsi="仿宋" w:eastAsia="仿宋" w:cs="仿宋"/>
          <w:bCs/>
          <w:color w:val="000000"/>
          <w:kern w:val="0"/>
          <w:sz w:val="30"/>
          <w:szCs w:val="30"/>
        </w:rPr>
        <w:t>推出萧山区第</w:t>
      </w:r>
      <w:r>
        <w:rPr>
          <w:rFonts w:hint="eastAsia" w:ascii="仿宋" w:hAnsi="仿宋" w:eastAsia="仿宋" w:cs="仿宋"/>
          <w:bCs/>
          <w:color w:val="000000"/>
          <w:kern w:val="0"/>
          <w:sz w:val="30"/>
          <w:szCs w:val="30"/>
          <w:lang w:val="en-US" w:eastAsia="zh-CN"/>
        </w:rPr>
        <w:t>四</w:t>
      </w:r>
      <w:r>
        <w:rPr>
          <w:rFonts w:hint="eastAsia" w:ascii="仿宋" w:hAnsi="仿宋" w:eastAsia="仿宋" w:cs="仿宋"/>
          <w:bCs/>
          <w:color w:val="000000"/>
          <w:kern w:val="0"/>
          <w:sz w:val="30"/>
          <w:szCs w:val="30"/>
        </w:rPr>
        <w:t>批“多报合一”联报联批事项清单</w:t>
      </w:r>
      <w:r>
        <w:rPr>
          <w:rFonts w:hint="eastAsia" w:ascii="仿宋" w:hAnsi="仿宋" w:eastAsia="仿宋" w:cs="仿宋"/>
          <w:bCs/>
          <w:color w:val="000000"/>
          <w:kern w:val="0"/>
          <w:sz w:val="30"/>
          <w:szCs w:val="30"/>
          <w:lang w:eastAsia="zh-CN"/>
        </w:rPr>
        <w:t>：</w:t>
      </w:r>
    </w:p>
    <w:p>
      <w:pPr>
        <w:widowControl/>
        <w:numPr>
          <w:ilvl w:val="0"/>
          <w:numId w:val="0"/>
        </w:numPr>
        <w:ind w:firstLine="600" w:firstLineChars="200"/>
        <w:textAlignment w:val="center"/>
        <w:rPr>
          <w:rFonts w:hint="eastAsia" w:ascii="仿宋" w:hAnsi="仿宋" w:eastAsia="仿宋" w:cs="仿宋"/>
          <w:bCs/>
          <w:color w:val="000000"/>
          <w:kern w:val="0"/>
          <w:sz w:val="30"/>
          <w:szCs w:val="30"/>
          <w:lang w:val="en-US" w:eastAsia="zh-CN"/>
        </w:rPr>
      </w:pPr>
      <w:r>
        <w:rPr>
          <w:sz w:val="30"/>
        </w:rPr>
        <w:pict>
          <v:rect id="_x0000_s2089" o:spid="_x0000_s2089" o:spt="1" style="position:absolute;left:0pt;margin-left:142.9pt;margin-top:181pt;height:33pt;width:50.95pt;z-index:1253883904;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发改</w:t>
                  </w:r>
                </w:p>
              </w:txbxContent>
            </v:textbox>
          </v:rect>
        </w:pict>
      </w:r>
      <w:r>
        <w:rPr>
          <w:rFonts w:hint="eastAsia" w:ascii="仿宋" w:hAnsi="仿宋" w:eastAsia="仿宋" w:cs="仿宋"/>
          <w:b/>
          <w:bCs w:val="0"/>
          <w:color w:val="000000"/>
          <w:kern w:val="0"/>
          <w:sz w:val="30"/>
          <w:szCs w:val="30"/>
          <w:lang w:val="en-US" w:eastAsia="zh-CN"/>
        </w:rPr>
        <w:t>1、工业用地续期阶段国土、发改、规划、环保、经信联报联批。</w:t>
      </w:r>
      <w:r>
        <w:rPr>
          <w:rFonts w:hint="eastAsia" w:ascii="仿宋" w:hAnsi="仿宋" w:eastAsia="仿宋" w:cs="仿宋"/>
          <w:bCs/>
          <w:color w:val="000000"/>
          <w:kern w:val="0"/>
          <w:sz w:val="30"/>
          <w:szCs w:val="30"/>
          <w:lang w:val="en-US" w:eastAsia="zh-CN"/>
        </w:rPr>
        <w:t>对于申请工业用地续期，且需要发改、规划、环保、经信等部门配合审批的项目，改革目前由申请单位多次分别申请的模式，申请单位在申报工业用地续期的同时，一并由发改、规划、环保、经信等联合审批</w:t>
      </w:r>
      <w:r>
        <w:rPr>
          <w:rFonts w:hint="eastAsia" w:ascii="仿宋" w:hAnsi="仿宋" w:eastAsia="仿宋" w:cs="仿宋"/>
          <w:b w:val="0"/>
          <w:bCs/>
          <w:color w:val="000000"/>
          <w:kern w:val="0"/>
          <w:sz w:val="30"/>
          <w:szCs w:val="30"/>
          <w:lang w:val="en-US" w:eastAsia="zh-CN"/>
        </w:rPr>
        <w:t>，区国土分局后台流转审批，窗口统一出证。</w:t>
      </w:r>
    </w:p>
    <w:p>
      <w:pPr>
        <w:widowControl/>
        <w:numPr>
          <w:ilvl w:val="0"/>
          <w:numId w:val="0"/>
        </w:numPr>
        <w:textAlignment w:val="center"/>
        <w:rPr>
          <w:rFonts w:ascii="仿宋_GB2312" w:hAnsi="宋体" w:eastAsia="仿宋_GB2312" w:cs="宋体"/>
          <w:kern w:val="0"/>
          <w:sz w:val="30"/>
          <w:szCs w:val="30"/>
        </w:rPr>
      </w:pPr>
      <w:r>
        <w:rPr>
          <w:sz w:val="30"/>
        </w:rPr>
        <w:pict>
          <v:shape id="_x0000_s2097" o:spid="_x0000_s2097" o:spt="34" type="#_x0000_t34" style="position:absolute;left:0pt;flip:y;margin-left:133.1pt;margin-top:10.25pt;height:117.75pt;width:0.75pt;rotation:11796480f;z-index:-34399232;mso-width-relative:page;mso-height-relative:page;" fillcolor="#FFFFFF" filled="t" stroked="t" coordsize="21600,21600" adj="561600">
            <v:path arrowok="t"/>
            <v:fill on="t" color2="#FFFFFF" focussize="0,0"/>
            <v:stroke color="#000000" startarrow="open" endarrow="open"/>
            <v:imagedata o:title=""/>
            <o:lock v:ext="edit" aspectratio="f"/>
          </v:shape>
        </w:pict>
      </w:r>
      <w:r>
        <w:rPr>
          <w:sz w:val="30"/>
        </w:rPr>
        <w:pict>
          <v:shape id="_x0000_s2090" o:spid="_x0000_s2090" o:spt="109" type="#_x0000_t109" style="position:absolute;left:0pt;margin-left:7.1pt;margin-top:19.4pt;height:92.95pt;width:79.5pt;z-index:1253882880;mso-width-relative:page;mso-height-relative:page;" coordsize="21600,21600">
            <v:path/>
            <v:fill focussize="0,0"/>
            <v:stroke joinstyle="miter"/>
            <v:imagedata o:title=""/>
            <o:lock v:ext="edit"/>
            <v:textbox>
              <w:txbxContent>
                <w:p>
                  <w:pPr>
                    <w:rPr>
                      <w:rFonts w:hint="eastAsia"/>
                      <w:b w:val="0"/>
                      <w:bCs/>
                    </w:rPr>
                  </w:pPr>
                  <w:r>
                    <w:rPr>
                      <w:rFonts w:hint="eastAsia" w:ascii="仿宋" w:hAnsi="仿宋" w:eastAsia="仿宋" w:cs="仿宋"/>
                      <w:b w:val="0"/>
                      <w:bCs/>
                      <w:color w:val="000000"/>
                      <w:kern w:val="0"/>
                      <w:sz w:val="30"/>
                      <w:szCs w:val="30"/>
                      <w:lang w:val="en-US" w:eastAsia="zh-CN"/>
                    </w:rPr>
                    <w:t>工业用地续期</w:t>
                  </w:r>
                </w:p>
              </w:txbxContent>
            </v:textbox>
          </v:shape>
        </w:pict>
      </w:r>
      <w:r>
        <w:rPr>
          <w:sz w:val="30"/>
        </w:rPr>
        <w:pict>
          <v:rect id="_x0000_s2091" o:spid="_x0000_s2091" o:spt="1" style="position:absolute;left:0pt;margin-left:274.15pt;margin-top:3.3pt;height:127.55pt;width:155.95pt;z-index:1253884928;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rPr>
                    <w:t>一次性申</w:t>
                  </w:r>
                  <w:r>
                    <w:rPr>
                      <w:rFonts w:hint="eastAsia" w:ascii="仿宋" w:hAnsi="仿宋" w:eastAsia="仿宋" w:cs="仿宋"/>
                      <w:sz w:val="28"/>
                      <w:szCs w:val="28"/>
                      <w:lang w:val="en-US" w:eastAsia="zh-CN"/>
                    </w:rPr>
                    <w:t>请工业用地续期阶段国土、发改、规划、环保、经信联合审批</w:t>
                  </w:r>
                </w:p>
              </w:txbxContent>
            </v:textbox>
          </v:rect>
        </w:pict>
      </w:r>
      <w:r>
        <w:rPr>
          <w:rFonts w:hint="eastAsia" w:ascii="仿宋_GB2312" w:hAnsi="宋体" w:eastAsia="仿宋_GB2312" w:cs="宋体"/>
          <w:kern w:val="0"/>
          <w:sz w:val="30"/>
          <w:szCs w:val="30"/>
        </w:rPr>
        <w:t xml:space="preserve"> </w:t>
      </w:r>
    </w:p>
    <w:p>
      <w:pPr>
        <w:widowControl/>
        <w:textAlignment w:val="center"/>
        <w:rPr>
          <w:rFonts w:ascii="仿宋_GB2312" w:hAnsi="宋体" w:eastAsia="仿宋_GB2312" w:cs="宋体"/>
          <w:kern w:val="0"/>
          <w:sz w:val="30"/>
          <w:szCs w:val="30"/>
        </w:rPr>
      </w:pPr>
      <w:r>
        <w:rPr>
          <w:sz w:val="30"/>
        </w:rPr>
        <w:pict>
          <v:line id="_x0000_s2098" o:spid="_x0000_s2098" o:spt="20" style="position:absolute;left:0pt;margin-left:113.95pt;margin-top:18.95pt;height:0.05pt;width:18.7pt;z-index:-34398208;mso-width-relative:page;mso-height-relative:page;" fillcolor="#FFFFFF" filled="t" stroked="t" coordsize="21600,21600">
            <v:path arrowok="t"/>
            <v:fill on="t" color2="#FFFFFF" focussize="0,0"/>
            <v:stroke color="#000000" endarrow="open"/>
            <v:imagedata o:title=""/>
            <o:lock v:ext="edit" aspectratio="f"/>
          </v:line>
        </w:pict>
      </w:r>
      <w:r>
        <w:rPr>
          <w:sz w:val="30"/>
        </w:rPr>
        <w:pict>
          <v:rect id="_x0000_s2094" o:spid="_x0000_s2094" o:spt="1" style="position:absolute;left:0pt;margin-left:142.15pt;margin-top:1.55pt;height:33pt;width:51.75pt;z-index:-2038853632;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w:t>
                  </w:r>
                </w:p>
              </w:txbxContent>
            </v:textbox>
          </v:rect>
        </w:pict>
      </w:r>
      <w:r>
        <w:rPr>
          <w:rFonts w:hint="eastAsia" w:ascii="仿宋_GB2312" w:hAnsi="宋体" w:eastAsia="仿宋_GB2312" w:cs="宋体"/>
          <w:kern w:val="0"/>
          <w:sz w:val="30"/>
          <w:szCs w:val="30"/>
        </w:rPr>
        <w:t xml:space="preserve">                            优化为</w:t>
      </w:r>
    </w:p>
    <w:p>
      <w:pPr>
        <w:widowControl/>
        <w:textAlignment w:val="center"/>
        <w:rPr>
          <w:rFonts w:ascii="仿宋_GB2312" w:hAnsi="宋体" w:eastAsia="仿宋_GB2312" w:cs="宋体"/>
          <w:kern w:val="0"/>
          <w:sz w:val="30"/>
          <w:szCs w:val="30"/>
        </w:rPr>
      </w:pPr>
      <w:r>
        <w:rPr>
          <w:sz w:val="30"/>
        </w:rPr>
        <w:pict>
          <v:line id="_x0000_s2092" o:spid="_x0000_s2092" o:spt="20" style="position:absolute;left:0pt;margin-left:202.1pt;margin-top:3.85pt;height:0.05pt;width:63.75pt;z-index:1253886976;mso-width-relative:page;mso-height-relative:page;" filled="f" stroked="t" coordsize="21600,21600">
            <v:path arrowok="t"/>
            <v:fill on="f" focussize="0,0"/>
            <v:stroke color="#000000" endarrow="open"/>
            <v:imagedata o:title=""/>
            <o:lock v:ext="edit" aspectratio="f"/>
          </v:line>
        </w:pict>
      </w:r>
      <w:r>
        <w:rPr>
          <w:sz w:val="30"/>
        </w:rPr>
        <w:pict>
          <v:line id="_x0000_s2100" o:spid="_x0000_s2100" o:spt="20" style="position:absolute;left:0pt;margin-left:86.9pt;margin-top:5.75pt;height:0.05pt;width:25.5pt;z-index:-34396160;mso-width-relative:page;mso-height-relative:page;" fillcolor="#FFFFFF" filled="t" stroked="t" coordsize="21600,21600">
            <v:path arrowok="t"/>
            <v:fill on="t" color2="#FFFFFF" focussize="0,0"/>
            <v:stroke color="#000000"/>
            <v:imagedata o:title=""/>
            <o:lock v:ext="edit" aspectratio="f"/>
          </v:line>
        </w:pict>
      </w:r>
      <w:r>
        <w:rPr>
          <w:sz w:val="30"/>
        </w:rPr>
        <w:pict>
          <v:line id="_x0000_s2099" o:spid="_x0000_s2099" o:spt="20" style="position:absolute;left:0pt;margin-left:113.9pt;margin-top:26pt;height:0.05pt;width:19.5pt;z-index:-34397184;mso-width-relative:page;mso-height-relative:page;" fillcolor="#FFFFFF" filled="t" stroked="t" coordsize="21600,21600">
            <v:path arrowok="t"/>
            <v:fill on="t" color2="#FFFFFF" focussize="0,0"/>
            <v:stroke color="#000000" endarrow="open"/>
            <v:imagedata o:title=""/>
            <o:lock v:ext="edit" aspectratio="f"/>
          </v:line>
        </w:pict>
      </w:r>
      <w:r>
        <w:rPr>
          <w:sz w:val="30"/>
        </w:rPr>
        <w:pict>
          <v:rect id="_x0000_s2095" o:spid="_x0000_s2095" o:spt="1" style="position:absolute;left:0pt;margin-left:142.9pt;margin-top:9.35pt;height:30.75pt;width:51.75pt;z-index:-1036626944;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环保</w:t>
                  </w:r>
                </w:p>
                <w:p>
                  <w:pPr>
                    <w:rPr>
                      <w:rFonts w:hint="eastAsia"/>
                      <w:lang w:val="en-US" w:eastAsia="zh-CN"/>
                    </w:rPr>
                  </w:pPr>
                </w:p>
              </w:txbxContent>
            </v:textbox>
          </v:rect>
        </w:pict>
      </w:r>
    </w:p>
    <w:p>
      <w:pPr>
        <w:widowControl/>
        <w:numPr>
          <w:ilvl w:val="0"/>
          <w:numId w:val="0"/>
        </w:numPr>
        <w:ind w:firstLine="600" w:firstLineChars="200"/>
        <w:textAlignment w:val="center"/>
        <w:rPr>
          <w:rFonts w:hint="eastAsia" w:ascii="仿宋" w:hAnsi="仿宋" w:eastAsia="仿宋" w:cs="仿宋"/>
          <w:bCs/>
          <w:color w:val="000000"/>
          <w:kern w:val="0"/>
          <w:sz w:val="30"/>
          <w:szCs w:val="30"/>
        </w:rPr>
      </w:pPr>
      <w:r>
        <w:rPr>
          <w:sz w:val="30"/>
        </w:rPr>
        <w:pict>
          <v:rect id="_x0000_s2096" o:spid="_x0000_s2096" o:spt="1" style="position:absolute;left:0pt;margin-left:142.15pt;margin-top:17.15pt;height:30.1pt;width:51.75pt;z-index:-34400256;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经信</w:t>
                  </w:r>
                </w:p>
                <w:p>
                  <w:pPr>
                    <w:rPr>
                      <w:rFonts w:hint="eastAsia"/>
                    </w:rPr>
                  </w:pPr>
                </w:p>
              </w:txbxContent>
            </v:textbox>
          </v:rect>
        </w:pict>
      </w:r>
    </w:p>
    <w:p>
      <w:pPr>
        <w:widowControl/>
        <w:numPr>
          <w:ilvl w:val="0"/>
          <w:numId w:val="0"/>
        </w:numPr>
        <w:ind w:firstLine="602" w:firstLineChars="200"/>
        <w:textAlignment w:val="center"/>
        <w:rPr>
          <w:rFonts w:hint="eastAsia" w:ascii="仿宋" w:hAnsi="仿宋" w:eastAsia="仿宋" w:cs="仿宋"/>
          <w:bCs/>
          <w:color w:val="000000"/>
          <w:kern w:val="0"/>
          <w:sz w:val="30"/>
          <w:szCs w:val="30"/>
          <w:lang w:val="en-US" w:eastAsia="zh-CN"/>
        </w:rPr>
      </w:pPr>
      <w:r>
        <w:rPr>
          <w:rFonts w:hint="eastAsia" w:ascii="仿宋_GB2312" w:hAnsi="宋体" w:eastAsia="仿宋_GB2312" w:cs="宋体"/>
          <w:b/>
          <w:bCs/>
          <w:kern w:val="0"/>
          <w:sz w:val="30"/>
          <w:szCs w:val="30"/>
          <w:lang w:val="en-US" w:eastAsia="zh-CN"/>
        </w:rPr>
        <w:t>2</w:t>
      </w:r>
      <w:r>
        <w:rPr>
          <w:rFonts w:hint="eastAsia" w:ascii="仿宋_GB2312" w:hAnsi="宋体" w:eastAsia="仿宋_GB2312" w:cs="宋体"/>
          <w:b/>
          <w:bCs/>
          <w:kern w:val="0"/>
          <w:sz w:val="30"/>
          <w:szCs w:val="30"/>
        </w:rPr>
        <w:t>、</w:t>
      </w:r>
      <w:r>
        <w:rPr>
          <w:rFonts w:hint="eastAsia" w:ascii="仿宋" w:hAnsi="仿宋" w:eastAsia="仿宋" w:cs="仿宋"/>
          <w:b/>
          <w:bCs w:val="0"/>
          <w:color w:val="000000"/>
          <w:kern w:val="0"/>
          <w:sz w:val="30"/>
          <w:szCs w:val="30"/>
          <w:lang w:val="en-US" w:eastAsia="zh-CN"/>
        </w:rPr>
        <w:t>林木种子生产经营许可证、森林植物产地检疫合格证核发联报联批。</w:t>
      </w:r>
      <w:r>
        <w:rPr>
          <w:rFonts w:hint="eastAsia" w:ascii="仿宋" w:hAnsi="仿宋" w:eastAsia="仿宋" w:cs="仿宋"/>
          <w:bCs/>
          <w:color w:val="000000"/>
          <w:kern w:val="0"/>
          <w:sz w:val="30"/>
          <w:szCs w:val="30"/>
          <w:lang w:val="en-US" w:eastAsia="zh-CN"/>
        </w:rPr>
        <w:t>对于申请办理“林木种子生产经营许可证”，且需要申请“森林植物产地检疫合格证核发”的申请单位，改革目前由申请单位两次分别申请的模式，申请单位在申报林木种子生产经营许可证的同时，一并申报森林植物产地检疫合格证核发，区农业局后台合并审批，窗口统一出证。</w:t>
      </w:r>
    </w:p>
    <w:p>
      <w:pPr>
        <w:widowControl/>
        <w:ind w:firstLine="600" w:firstLineChars="200"/>
        <w:textAlignment w:val="center"/>
        <w:rPr>
          <w:rFonts w:ascii="仿宋_GB2312" w:hAnsi="宋体" w:eastAsia="仿宋_GB2312" w:cs="宋体"/>
          <w:kern w:val="0"/>
          <w:sz w:val="30"/>
          <w:szCs w:val="30"/>
        </w:rPr>
      </w:pPr>
      <w:r>
        <w:rPr>
          <w:sz w:val="30"/>
        </w:rPr>
        <w:pict>
          <v:rect id="_x0000_s2055" o:spid="_x0000_s2055" o:spt="1" style="position:absolute;left:0pt;margin-left:277.1pt;margin-top:9.85pt;height:127.5pt;width:137.35pt;z-index:306956288;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rPr>
                    <w:t>一次性申</w:t>
                  </w:r>
                  <w:r>
                    <w:rPr>
                      <w:rFonts w:hint="eastAsia" w:ascii="仿宋" w:hAnsi="仿宋" w:eastAsia="仿宋" w:cs="仿宋"/>
                      <w:sz w:val="28"/>
                      <w:szCs w:val="28"/>
                      <w:lang w:val="en-US" w:eastAsia="zh-CN"/>
                    </w:rPr>
                    <w:t>请</w:t>
                  </w:r>
                  <w:r>
                    <w:rPr>
                      <w:rFonts w:hint="eastAsia" w:ascii="仿宋" w:hAnsi="仿宋" w:eastAsia="仿宋" w:cs="仿宋"/>
                      <w:sz w:val="28"/>
                      <w:szCs w:val="28"/>
                    </w:rPr>
                    <w:t>林木种子生产经营许可证</w:t>
                  </w:r>
                  <w:r>
                    <w:rPr>
                      <w:rFonts w:hint="eastAsia" w:ascii="仿宋" w:hAnsi="仿宋" w:eastAsia="仿宋" w:cs="仿宋"/>
                      <w:sz w:val="28"/>
                      <w:szCs w:val="28"/>
                      <w:lang w:val="en-US" w:eastAsia="zh-CN"/>
                    </w:rPr>
                    <w:t>和森林植物产地检疫合格证核发</w:t>
                  </w:r>
                </w:p>
                <w:p>
                  <w:pPr>
                    <w:rPr>
                      <w:rFonts w:hint="eastAsia" w:eastAsia="仿宋"/>
                      <w:lang w:val="en-US" w:eastAsia="zh-CN"/>
                    </w:rPr>
                  </w:pPr>
                </w:p>
                <w:p>
                  <w:pPr>
                    <w:rPr>
                      <w:rFonts w:hint="eastAsia" w:ascii="仿宋" w:hAnsi="仿宋" w:eastAsia="仿宋" w:cs="仿宋"/>
                      <w:sz w:val="28"/>
                      <w:szCs w:val="28"/>
                      <w:lang w:val="en-US" w:eastAsia="zh-CN"/>
                    </w:rPr>
                  </w:pPr>
                </w:p>
              </w:txbxContent>
            </v:textbox>
          </v:rect>
        </w:pict>
      </w:r>
      <w:r>
        <w:rPr>
          <w:sz w:val="30"/>
        </w:rPr>
        <w:pict>
          <v:rect id="_x0000_s2056" o:spid="_x0000_s2056" o:spt="1" style="position:absolute;left:0pt;margin-left:127.1pt;margin-top:25.45pt;height:100.5pt;width:87.7pt;z-index:306955264;mso-width-relative:page;mso-height-relative:page;" fillcolor="#FFFFFF" filled="t" stroked="t" coordsize="21600,21600">
            <v:path/>
            <v:fill on="t" color2="#FFFFFF" focussize="0,0"/>
            <v:stroke color="#000000" joinstyle="miter"/>
            <v:imagedata o:title=""/>
            <o:lock v:ext="edit" aspectratio="f"/>
            <v:textbox>
              <w:txbxContent>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森林植物产地检疫合格证核发</w:t>
                  </w:r>
                </w:p>
              </w:txbxContent>
            </v:textbox>
          </v:rect>
        </w:pict>
      </w:r>
      <w:r>
        <w:rPr>
          <w:sz w:val="30"/>
        </w:rPr>
        <w:pict>
          <v:rect id="_x0000_s2057" o:spid="_x0000_s2057" o:spt="1" style="position:absolute;left:0pt;margin-left:13.1pt;margin-top:27.7pt;height:99.7pt;width:81.75pt;z-index:306954240;mso-width-relative:page;mso-height-relative:page;" fillcolor="#FFFFFF" filled="t" stroked="t" coordsize="21600,21600">
            <v:path/>
            <v:fill on="t" color2="#FFFFFF" focussize="0,0"/>
            <v:stroke color="#000000" joinstyle="miter"/>
            <v:imagedata o:title=""/>
            <o:lock v:ext="edit" aspectratio="f"/>
            <v:textbox>
              <w:txbxContent>
                <w:p>
                  <w:r>
                    <w:rPr>
                      <w:rFonts w:hint="eastAsia" w:ascii="仿宋" w:hAnsi="仿宋" w:eastAsia="仿宋" w:cs="仿宋"/>
                      <w:sz w:val="28"/>
                      <w:szCs w:val="28"/>
                    </w:rPr>
                    <w:t>林木种子生产经营许可证</w:t>
                  </w:r>
                </w:p>
              </w:txbxContent>
            </v:textbox>
          </v:rect>
        </w:pict>
      </w:r>
      <w:r>
        <w:rPr>
          <w:rFonts w:hint="eastAsia" w:ascii="仿宋_GB2312" w:hAnsi="宋体" w:eastAsia="仿宋_GB2312" w:cs="宋体"/>
          <w:kern w:val="0"/>
          <w:sz w:val="30"/>
          <w:szCs w:val="30"/>
        </w:rPr>
        <w:t xml:space="preserve">                         </w:t>
      </w:r>
    </w:p>
    <w:p>
      <w:pPr>
        <w:widowControl/>
        <w:ind w:firstLine="600" w:firstLineChars="200"/>
        <w:textAlignment w:val="center"/>
        <w:rPr>
          <w:rFonts w:hint="eastAsia" w:ascii="仿宋_GB2312" w:hAnsi="宋体" w:eastAsia="仿宋_GB2312" w:cs="宋体"/>
          <w:kern w:val="0"/>
          <w:sz w:val="30"/>
          <w:szCs w:val="30"/>
          <w:lang w:val="en-US" w:eastAsia="zh-CN"/>
        </w:rPr>
      </w:pPr>
      <w:r>
        <w:rPr>
          <w:rFonts w:hint="eastAsia" w:ascii="仿宋_GB2312" w:hAnsi="宋体" w:eastAsia="仿宋_GB2312" w:cs="宋体"/>
          <w:kern w:val="0"/>
          <w:sz w:val="30"/>
          <w:szCs w:val="30"/>
        </w:rPr>
        <w:t xml:space="preserve">                         </w:t>
      </w:r>
      <w:r>
        <w:rPr>
          <w:rFonts w:hint="eastAsia" w:ascii="仿宋_GB2312" w:hAnsi="宋体" w:eastAsia="仿宋_GB2312" w:cs="宋体"/>
          <w:kern w:val="0"/>
          <w:sz w:val="30"/>
          <w:szCs w:val="30"/>
          <w:lang w:val="en-US" w:eastAsia="zh-CN"/>
        </w:rPr>
        <w:t>优化为</w:t>
      </w:r>
    </w:p>
    <w:p>
      <w:pPr>
        <w:widowControl/>
        <w:ind w:firstLine="600" w:firstLineChars="200"/>
        <w:textAlignment w:val="center"/>
        <w:rPr>
          <w:rFonts w:ascii="仿宋_GB2312" w:hAnsi="宋体" w:eastAsia="仿宋_GB2312" w:cs="宋体"/>
          <w:kern w:val="0"/>
          <w:sz w:val="30"/>
          <w:szCs w:val="30"/>
        </w:rPr>
      </w:pPr>
      <w:r>
        <w:rPr>
          <w:sz w:val="30"/>
        </w:rPr>
        <w:pict>
          <v:line id="_x0000_s2058" o:spid="_x0000_s2058" o:spt="20" style="position:absolute;left:0pt;margin-left:215.55pt;margin-top:14.05pt;height:0.05pt;width:63.05pt;z-index:306958336;mso-width-relative:page;mso-height-relative:page;" filled="f" stroked="t" coordsize="21600,21600">
            <v:path arrowok="t"/>
            <v:fill on="f" focussize="0,0"/>
            <v:stroke color="#000000" endarrow="open"/>
            <v:imagedata o:title=""/>
            <o:lock v:ext="edit" aspectratio="f"/>
          </v:line>
        </w:pict>
      </w:r>
      <w:r>
        <w:rPr>
          <w:sz w:val="30"/>
        </w:rPr>
        <w:pict>
          <v:line id="_x0000_s2059" o:spid="_x0000_s2059" o:spt="20" style="position:absolute;left:0pt;margin-left:95.6pt;margin-top:11.8pt;height:0.05pt;width:28.5pt;z-index:306957312;mso-width-relative:page;mso-height-relative:page;" filled="t" coordsize="21600,21600">
            <v:path arrowok="t"/>
            <v:fill on="t" focussize="0,0"/>
            <v:stroke endarrow="open"/>
            <v:imagedata o:title=""/>
            <o:lock v:ext="edit"/>
          </v:line>
        </w:pict>
      </w:r>
    </w:p>
    <w:p>
      <w:pPr>
        <w:widowControl/>
        <w:numPr>
          <w:ilvl w:val="0"/>
          <w:numId w:val="0"/>
        </w:numPr>
        <w:ind w:firstLine="602" w:firstLineChars="200"/>
        <w:textAlignment w:val="center"/>
        <w:rPr>
          <w:rFonts w:hint="eastAsia" w:ascii="仿宋" w:hAnsi="仿宋" w:eastAsia="仿宋" w:cs="仿宋"/>
          <w:b/>
          <w:color w:val="000000"/>
          <w:kern w:val="0"/>
          <w:sz w:val="30"/>
          <w:szCs w:val="30"/>
          <w:lang w:val="en-US" w:eastAsia="zh-CN"/>
        </w:rPr>
      </w:pPr>
    </w:p>
    <w:p>
      <w:pPr>
        <w:widowControl/>
        <w:numPr>
          <w:ilvl w:val="0"/>
          <w:numId w:val="0"/>
        </w:numPr>
        <w:ind w:firstLine="600" w:firstLineChars="200"/>
        <w:textAlignment w:val="center"/>
        <w:rPr>
          <w:rFonts w:hint="eastAsia"/>
          <w:sz w:val="30"/>
          <w:lang w:val="en-US" w:eastAsia="zh-CN"/>
        </w:rPr>
      </w:pPr>
    </w:p>
    <w:p>
      <w:pPr>
        <w:widowControl/>
        <w:numPr>
          <w:ilvl w:val="0"/>
          <w:numId w:val="0"/>
        </w:numPr>
        <w:ind w:firstLine="600" w:firstLineChars="200"/>
        <w:textAlignment w:val="center"/>
        <w:rPr>
          <w:rFonts w:hint="eastAsia" w:ascii="仿宋_GB2312" w:hAnsi="宋体" w:eastAsia="仿宋_GB2312" w:cs="宋体"/>
          <w:b w:val="0"/>
          <w:bCs/>
          <w:kern w:val="0"/>
          <w:sz w:val="30"/>
          <w:szCs w:val="30"/>
          <w:lang w:val="en-US" w:eastAsia="zh-CN"/>
        </w:rPr>
      </w:pPr>
      <w:r>
        <w:rPr>
          <w:sz w:val="30"/>
          <w:lang w:val="en-US"/>
        </w:rPr>
        <w:pict>
          <v:rect id="_x0000_s2065" o:spid="_x0000_s2065" o:spt="1" style="position:absolute;left:0pt;margin-left:277.85pt;margin-top:271.4pt;height:104.9pt;width:130.5pt;z-index:334599168;mso-width-relative:page;mso-height-relative:page;" fillcolor="#FFFFFF" filled="t" stroked="t" coordsize="21600,21600">
            <v:path/>
            <v:fill on="t" color2="#FFFFFF" focussize="0,0"/>
            <v:stroke color="#000000" joinstyle="miter"/>
            <v:imagedata o:title=""/>
            <o:lock v:ext="edit" aspectratio="f"/>
            <v:textbox>
              <w:txbxContent>
                <w:p>
                  <w:pPr>
                    <w:rPr>
                      <w:sz w:val="24"/>
                      <w:szCs w:val="24"/>
                      <w:lang w:val="en-US"/>
                    </w:rPr>
                  </w:pPr>
                  <w:r>
                    <w:rPr>
                      <w:rFonts w:hint="eastAsia" w:ascii="仿宋" w:hAnsi="仿宋" w:eastAsia="仿宋" w:cs="仿宋"/>
                      <w:sz w:val="24"/>
                      <w:szCs w:val="24"/>
                    </w:rPr>
                    <w:t>一次性申请</w:t>
                  </w:r>
                  <w:r>
                    <w:rPr>
                      <w:rFonts w:hint="eastAsia" w:ascii="仿宋" w:hAnsi="仿宋" w:eastAsia="仿宋" w:cs="仿宋"/>
                      <w:b w:val="0"/>
                      <w:bCs/>
                      <w:color w:val="000000"/>
                      <w:kern w:val="0"/>
                      <w:sz w:val="24"/>
                      <w:szCs w:val="24"/>
                      <w:lang w:val="en-US" w:eastAsia="zh-CN"/>
                    </w:rPr>
                    <w:t>互联网上网服务营业场所变更审批和互联网上网服务营业场所变更事项备案</w:t>
                  </w:r>
                </w:p>
                <w:p>
                  <w:pPr>
                    <w:rPr>
                      <w:rFonts w:ascii="仿宋" w:hAnsi="仿宋" w:eastAsia="仿宋" w:cs="仿宋"/>
                      <w:sz w:val="28"/>
                      <w:szCs w:val="28"/>
                    </w:rPr>
                  </w:pPr>
                </w:p>
              </w:txbxContent>
            </v:textbox>
          </v:rect>
        </w:pict>
      </w:r>
      <w:r>
        <w:rPr>
          <w:rFonts w:hint="eastAsia"/>
          <w:sz w:val="30"/>
          <w:lang w:val="en-US" w:eastAsia="zh-CN"/>
        </w:rPr>
        <w:t>3</w:t>
      </w:r>
      <w:r>
        <w:rPr>
          <w:rFonts w:hint="eastAsia" w:ascii="仿宋" w:hAnsi="仿宋" w:eastAsia="仿宋" w:cs="仿宋"/>
          <w:b/>
          <w:color w:val="000000"/>
          <w:kern w:val="0"/>
          <w:sz w:val="30"/>
          <w:szCs w:val="30"/>
          <w:lang w:val="en-US" w:eastAsia="zh-CN"/>
        </w:rPr>
        <w:t>、互联网上网服务营业场所变更审批、互联网上网服务营业场所变更事项备案联报联批。</w:t>
      </w:r>
      <w:r>
        <w:rPr>
          <w:rFonts w:hint="eastAsia" w:ascii="仿宋" w:hAnsi="仿宋" w:eastAsia="仿宋" w:cs="仿宋"/>
          <w:b w:val="0"/>
          <w:bCs/>
          <w:color w:val="000000"/>
          <w:kern w:val="0"/>
          <w:sz w:val="30"/>
          <w:szCs w:val="30"/>
          <w:lang w:val="en-US" w:eastAsia="zh-CN"/>
        </w:rPr>
        <w:t>对于申请“互联网上网服务营业场所变更审批”</w:t>
      </w:r>
      <w:r>
        <w:rPr>
          <w:rFonts w:hint="eastAsia" w:ascii="仿宋" w:hAnsi="仿宋" w:eastAsia="仿宋" w:cs="仿宋"/>
          <w:bCs/>
          <w:color w:val="000000"/>
          <w:kern w:val="0"/>
          <w:sz w:val="30"/>
          <w:szCs w:val="30"/>
        </w:rPr>
        <w:t>〔</w:t>
      </w:r>
      <w:r>
        <w:rPr>
          <w:rFonts w:hint="eastAsia" w:ascii="仿宋" w:hAnsi="仿宋" w:eastAsia="仿宋" w:cs="仿宋"/>
          <w:b w:val="0"/>
          <w:bCs/>
          <w:color w:val="000000"/>
          <w:kern w:val="0"/>
          <w:sz w:val="30"/>
          <w:szCs w:val="30"/>
          <w:lang w:val="en-US" w:eastAsia="zh-CN"/>
        </w:rPr>
        <w:t>涉及变更经营地址（含改建、扩建）或变更计算机台数</w:t>
      </w:r>
      <w:r>
        <w:rPr>
          <w:rFonts w:hint="eastAsia" w:ascii="仿宋" w:hAnsi="仿宋" w:eastAsia="仿宋" w:cs="仿宋"/>
          <w:bCs/>
          <w:color w:val="000000"/>
          <w:kern w:val="0"/>
          <w:sz w:val="30"/>
          <w:szCs w:val="30"/>
        </w:rPr>
        <w:t>〕</w:t>
      </w:r>
      <w:r>
        <w:rPr>
          <w:rFonts w:hint="eastAsia" w:ascii="仿宋" w:hAnsi="仿宋" w:eastAsia="仿宋" w:cs="仿宋"/>
          <w:b w:val="0"/>
          <w:bCs/>
          <w:color w:val="000000"/>
          <w:kern w:val="0"/>
          <w:sz w:val="30"/>
          <w:szCs w:val="30"/>
          <w:lang w:val="en-US" w:eastAsia="zh-CN"/>
        </w:rPr>
        <w:t>和“互联网上网服务营业场所变更事项备案”（涉及变更名称、住所、法定代表人或者主要负责人、注册资本、网络地址中的一项或多项）的申请单位，改革目前由申请单位两次分别申请的模式，申请单位在申请互联网上网服务营业场所变更审批的同时，一并申请互联网上网服务营业场所变更事项备案，区文广新局后台合并办理，窗口一次出证。</w:t>
      </w:r>
    </w:p>
    <w:p>
      <w:pPr>
        <w:widowControl/>
        <w:numPr>
          <w:ilvl w:val="0"/>
          <w:numId w:val="0"/>
        </w:numPr>
        <w:textAlignment w:val="center"/>
        <w:rPr>
          <w:rFonts w:ascii="仿宋_GB2312" w:hAnsi="宋体" w:eastAsia="仿宋_GB2312" w:cs="宋体"/>
          <w:kern w:val="0"/>
          <w:sz w:val="30"/>
          <w:szCs w:val="30"/>
        </w:rPr>
      </w:pPr>
      <w:r>
        <w:rPr>
          <w:sz w:val="30"/>
        </w:rPr>
        <w:pict>
          <v:rect id="_x0000_s2067" o:spid="_x0000_s2067" o:spt="1" style="position:absolute;left:0pt;margin-left:117.35pt;margin-top:17.75pt;height:59.2pt;width:106.5pt;z-index:334598144;mso-width-relative:page;mso-height-relative:page;" fillcolor="#FFFFFF" filled="t" stroked="t" coordsize="21600,21600">
            <v:path/>
            <v:fill on="t" color2="#FFFFFF" focussize="0,0"/>
            <v:stroke color="#000000" joinstyle="miter"/>
            <v:imagedata o:title=""/>
            <o:lock v:ext="edit" aspectratio="f"/>
            <v:textbox>
              <w:txbxContent>
                <w:p>
                  <w:pPr>
                    <w:rPr>
                      <w:sz w:val="24"/>
                      <w:szCs w:val="24"/>
                    </w:rPr>
                  </w:pPr>
                  <w:r>
                    <w:rPr>
                      <w:rFonts w:hint="eastAsia" w:ascii="仿宋" w:hAnsi="仿宋" w:eastAsia="仿宋" w:cs="仿宋"/>
                      <w:b w:val="0"/>
                      <w:bCs/>
                      <w:color w:val="000000"/>
                      <w:kern w:val="0"/>
                      <w:sz w:val="24"/>
                      <w:szCs w:val="24"/>
                      <w:lang w:val="en-US" w:eastAsia="zh-CN"/>
                    </w:rPr>
                    <w:t>互联网上网服务营业场所变更事项备案</w:t>
                  </w:r>
                </w:p>
              </w:txbxContent>
            </v:textbox>
          </v:rect>
        </w:pict>
      </w:r>
      <w:r>
        <w:rPr>
          <w:sz w:val="30"/>
        </w:rPr>
        <w:pict>
          <v:shape id="_x0000_s2066" o:spid="_x0000_s2066" o:spt="109" type="#_x0000_t109" style="position:absolute;left:0pt;margin-left:1.85pt;margin-top:17.9pt;height:58.45pt;width:95.25pt;z-index:334597120;mso-width-relative:page;mso-height-relative:page;" fillcolor="#FFFFFF" filled="t" stroked="t" coordsize="21600,21600">
            <v:path/>
            <v:fill on="t" color2="#FFFFFF" focussize="0,0"/>
            <v:stroke color="#000000" joinstyle="miter"/>
            <v:imagedata o:title=""/>
            <o:lock v:ext="edit" aspectratio="f"/>
            <v:textbox>
              <w:txbxContent>
                <w:p>
                  <w:r>
                    <w:rPr>
                      <w:rFonts w:hint="eastAsia" w:ascii="仿宋" w:hAnsi="仿宋" w:eastAsia="仿宋" w:cs="仿宋"/>
                      <w:b w:val="0"/>
                      <w:bCs/>
                      <w:color w:val="000000"/>
                      <w:kern w:val="0"/>
                      <w:sz w:val="24"/>
                      <w:szCs w:val="24"/>
                      <w:lang w:val="en-US" w:eastAsia="zh-CN"/>
                    </w:rPr>
                    <w:t>互联网上网服务营业场所变更审批</w:t>
                  </w:r>
                </w:p>
              </w:txbxContent>
            </v:textbox>
          </v:shape>
        </w:pict>
      </w:r>
      <w:r>
        <w:rPr>
          <w:rFonts w:hint="eastAsia" w:ascii="仿宋_GB2312" w:hAnsi="宋体" w:eastAsia="仿宋_GB2312" w:cs="宋体"/>
          <w:kern w:val="0"/>
          <w:sz w:val="30"/>
          <w:szCs w:val="30"/>
        </w:rPr>
        <w:t xml:space="preserve"> </w:t>
      </w:r>
    </w:p>
    <w:p>
      <w:pPr>
        <w:widowControl/>
        <w:textAlignment w:val="center"/>
        <w:rPr>
          <w:rFonts w:ascii="仿宋_GB2312" w:hAnsi="宋体" w:eastAsia="仿宋_GB2312" w:cs="宋体"/>
          <w:kern w:val="0"/>
          <w:sz w:val="30"/>
          <w:szCs w:val="30"/>
        </w:rPr>
      </w:pPr>
      <w:r>
        <w:rPr>
          <w:sz w:val="30"/>
        </w:rPr>
        <w:pict>
          <v:line id="_x0000_s2068" o:spid="_x0000_s2068" o:spt="20" style="position:absolute;left:0pt;margin-left:228.35pt;margin-top:26.8pt;height:0.05pt;width:48.75pt;z-index:334601216;mso-width-relative:page;mso-height-relative:page;" filled="t" coordsize="21600,21600">
            <v:path arrowok="t"/>
            <v:fill on="t" focussize="0,0"/>
            <v:stroke endarrow="open"/>
            <v:imagedata o:title=""/>
            <o:lock v:ext="edit"/>
          </v:line>
        </w:pict>
      </w:r>
      <w:r>
        <w:rPr>
          <w:sz w:val="30"/>
        </w:rPr>
        <w:pict>
          <v:line id="_x0000_s2069" o:spid="_x0000_s2069" o:spt="20" style="position:absolute;left:0pt;flip:y;margin-left:99.35pt;margin-top:17.05pt;height:0.05pt;width:18pt;z-index:334600192;mso-width-relative:page;mso-height-relative:page;" filled="f" stroked="t" coordsize="21600,21600">
            <v:path arrowok="t"/>
            <v:fill on="f" focussize="0,0"/>
            <v:stroke color="#000000" endarrow="open"/>
            <v:imagedata o:title=""/>
            <o:lock v:ext="edit" aspectratio="f"/>
          </v:line>
        </w:pict>
      </w:r>
      <w:r>
        <w:rPr>
          <w:rFonts w:hint="eastAsia" w:ascii="仿宋_GB2312" w:hAnsi="宋体" w:eastAsia="仿宋_GB2312" w:cs="宋体"/>
          <w:kern w:val="0"/>
          <w:sz w:val="30"/>
          <w:szCs w:val="30"/>
        </w:rPr>
        <w:t xml:space="preserve">                              优化为</w:t>
      </w:r>
    </w:p>
    <w:p>
      <w:pPr>
        <w:numPr>
          <w:ilvl w:val="0"/>
          <w:numId w:val="0"/>
        </w:numPr>
        <w:ind w:firstLine="602" w:firstLineChars="200"/>
        <w:rPr>
          <w:rFonts w:ascii="仿宋" w:hAnsi="仿宋" w:eastAsia="仿宋" w:cs="仿宋"/>
          <w:sz w:val="30"/>
          <w:szCs w:val="30"/>
          <w:lang w:val="en-US"/>
        </w:rPr>
      </w:pPr>
      <w:r>
        <w:rPr>
          <w:rFonts w:hint="eastAsia" w:ascii="仿宋" w:hAnsi="仿宋" w:eastAsia="仿宋" w:cs="仿宋"/>
          <w:b/>
          <w:bCs/>
          <w:sz w:val="30"/>
          <w:szCs w:val="30"/>
          <w:lang w:val="en-US" w:eastAsia="zh-CN"/>
        </w:rPr>
        <w:t>4、不动产过户与电、燃气、有线电视过户联报联批。</w:t>
      </w:r>
      <w:r>
        <w:rPr>
          <w:rFonts w:hint="eastAsia" w:ascii="仿宋" w:hAnsi="仿宋" w:eastAsia="仿宋" w:cs="仿宋"/>
          <w:b w:val="0"/>
          <w:bCs w:val="0"/>
          <w:sz w:val="30"/>
          <w:szCs w:val="30"/>
          <w:lang w:val="en-US" w:eastAsia="zh-CN"/>
        </w:rPr>
        <w:t>对于申请不动产过户，且需要电、燃气、有线电视过户的申请人，改革目前由申请人凭不动产证办理的模式，申请人在申请不动产过户的同时，直接凭不动产登记受理单申请电、燃气、有线电视过户，区不动产登记中心协同各部门联动办理，窗口出证。</w:t>
      </w:r>
    </w:p>
    <w:p>
      <w:pPr>
        <w:numPr>
          <w:ilvl w:val="0"/>
          <w:numId w:val="0"/>
        </w:numPr>
        <w:ind w:firstLine="600" w:firstLineChars="200"/>
        <w:rPr>
          <w:rFonts w:hint="eastAsia" w:ascii="仿宋" w:hAnsi="仿宋" w:eastAsia="仿宋" w:cs="仿宋"/>
          <w:b/>
          <w:bCs/>
          <w:sz w:val="30"/>
          <w:szCs w:val="30"/>
          <w:lang w:val="en-US" w:eastAsia="zh-CN"/>
        </w:rPr>
      </w:pPr>
      <w:r>
        <w:rPr>
          <w:sz w:val="30"/>
        </w:rPr>
        <w:pict>
          <v:shape id="_x0000_s2109" o:spid="_x0000_s2109" o:spt="34" type="#_x0000_t34" style="position:absolute;left:0pt;flip:y;margin-left:129.25pt;margin-top:31.05pt;height:85.55pt;width:0.25pt;rotation:11796480f;z-index:1292703744;mso-width-relative:page;mso-height-relative:page;" filled="f" stroked="t" coordsize="21600,21600" adj="1900800">
            <v:path arrowok="t"/>
            <v:fill on="f" focussize="0,0"/>
            <v:stroke color="#000000" joinstyle="miter" startarrow="open" endarrow="open"/>
            <v:imagedata o:title=""/>
            <o:lock v:ext="edit" aspectratio="f"/>
          </v:shape>
        </w:pict>
      </w:r>
      <w:r>
        <w:rPr>
          <w:sz w:val="30"/>
        </w:rPr>
        <w:pict>
          <v:shape id="_x0000_s2101" o:spid="_x0000_s2101" o:spt="109" type="#_x0000_t109" style="position:absolute;left:0pt;margin-left:129.35pt;margin-top:13.6pt;height:34.95pt;width:81.05pt;z-index:629151744;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电过户</w:t>
                  </w:r>
                </w:p>
              </w:txbxContent>
            </v:textbox>
          </v:shape>
        </w:pict>
      </w:r>
      <w:r>
        <w:rPr>
          <w:sz w:val="30"/>
        </w:rPr>
        <w:pict>
          <v:rect id="_x0000_s2083" o:spid="_x0000_s2083" o:spt="1" style="position:absolute;left:0pt;margin-left:273.35pt;margin-top:10.65pt;height:129.05pt;width:129.1pt;z-index:998147072;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直接凭</w:t>
                  </w:r>
                  <w:r>
                    <w:rPr>
                      <w:rFonts w:hint="eastAsia" w:ascii="仿宋" w:hAnsi="仿宋" w:eastAsia="仿宋" w:cs="仿宋"/>
                      <w:b w:val="0"/>
                      <w:bCs w:val="0"/>
                      <w:sz w:val="30"/>
                      <w:szCs w:val="30"/>
                      <w:lang w:val="en-US" w:eastAsia="zh-CN"/>
                    </w:rPr>
                    <w:t>不动产登记受理单</w:t>
                  </w:r>
                  <w:r>
                    <w:rPr>
                      <w:rFonts w:hint="eastAsia" w:ascii="仿宋" w:hAnsi="仿宋" w:eastAsia="仿宋" w:cs="仿宋"/>
                      <w:sz w:val="30"/>
                      <w:szCs w:val="30"/>
                      <w:lang w:val="en-US" w:eastAsia="zh-CN"/>
                    </w:rPr>
                    <w:t>申请电、燃气、有线电视过户</w:t>
                  </w:r>
                </w:p>
              </w:txbxContent>
            </v:textbox>
          </v:rect>
        </w:pict>
      </w:r>
      <w:r>
        <w:rPr>
          <w:sz w:val="30"/>
        </w:rPr>
        <w:pict>
          <v:shape id="_x0000_s2081" o:spid="_x0000_s2081" o:spt="109" type="#_x0000_t109" style="position:absolute;left:0pt;margin-left:4.85pt;margin-top:21.8pt;height:101.9pt;width:75.8pt;z-index:583431168;mso-width-relative:page;mso-height-relative:page;" fillcolor="#FFFFFF" filled="t" stroked="t" coordsize="21600,21600">
            <v:path/>
            <v:fill on="t" color2="#FFFFFF" focussize="0,0"/>
            <v:stroke color="#000000" joinstyle="miter"/>
            <v:imagedata o:title=""/>
            <o:lock v:ext="edit" aspectratio="f"/>
            <v:textbox>
              <w:txbxContent>
                <w:p>
                  <w:pPr>
                    <w:rPr>
                      <w:rFonts w:hint="eastAsia"/>
                      <w:lang w:val="en-US"/>
                    </w:rPr>
                  </w:pPr>
                  <w:r>
                    <w:rPr>
                      <w:rFonts w:hint="eastAsia" w:ascii="仿宋" w:hAnsi="仿宋" w:eastAsia="仿宋" w:cs="仿宋"/>
                      <w:b w:val="0"/>
                      <w:bCs w:val="0"/>
                      <w:sz w:val="30"/>
                      <w:szCs w:val="30"/>
                      <w:lang w:val="en-US" w:eastAsia="zh-CN"/>
                    </w:rPr>
                    <w:t>不动产过户，取得不动产证</w:t>
                  </w:r>
                </w:p>
              </w:txbxContent>
            </v:textbox>
          </v:shape>
        </w:pict>
      </w:r>
    </w:p>
    <w:p>
      <w:pPr>
        <w:widowControl/>
        <w:ind w:firstLine="600"/>
        <w:textAlignment w:val="center"/>
        <w:rPr>
          <w:rFonts w:hint="eastAsia" w:ascii="仿宋" w:hAnsi="仿宋" w:eastAsia="仿宋" w:cs="仿宋"/>
          <w:bCs/>
          <w:color w:val="000000"/>
          <w:kern w:val="0"/>
          <w:sz w:val="30"/>
          <w:szCs w:val="30"/>
          <w:lang w:val="en-US" w:eastAsia="zh-CN"/>
        </w:rPr>
      </w:pPr>
      <w:r>
        <w:rPr>
          <w:sz w:val="30"/>
        </w:rPr>
        <w:pict>
          <v:shape id="_x0000_s2102" o:spid="_x0000_s2102" o:spt="109" type="#_x0000_t109" style="position:absolute;left:0pt;margin-left:130.1pt;margin-top:26.35pt;height:33.55pt;width:78.1pt;z-index:1292699648;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燃气过户</w:t>
                  </w:r>
                </w:p>
              </w:txbxContent>
            </v:textbox>
          </v:shape>
        </w:pict>
      </w:r>
      <w:r>
        <w:rPr>
          <w:rFonts w:hint="eastAsia" w:ascii="仿宋" w:hAnsi="仿宋" w:eastAsia="仿宋" w:cs="仿宋"/>
          <w:bCs/>
          <w:color w:val="000000"/>
          <w:kern w:val="0"/>
          <w:sz w:val="30"/>
          <w:szCs w:val="30"/>
          <w:lang w:val="en-US" w:eastAsia="zh-CN"/>
        </w:rPr>
        <w:t xml:space="preserve">                         优化为</w:t>
      </w:r>
    </w:p>
    <w:p>
      <w:pPr>
        <w:widowControl/>
        <w:numPr>
          <w:ilvl w:val="0"/>
          <w:numId w:val="0"/>
        </w:numPr>
        <w:ind w:firstLine="600" w:firstLineChars="200"/>
        <w:textAlignment w:val="center"/>
        <w:rPr>
          <w:rFonts w:hint="eastAsia" w:ascii="仿宋" w:hAnsi="仿宋" w:eastAsia="仿宋" w:cs="仿宋"/>
          <w:b/>
          <w:bCs w:val="0"/>
          <w:color w:val="000000"/>
          <w:kern w:val="0"/>
          <w:sz w:val="30"/>
          <w:szCs w:val="30"/>
          <w:lang w:val="en-US" w:eastAsia="zh-CN"/>
        </w:rPr>
      </w:pPr>
      <w:r>
        <w:rPr>
          <w:sz w:val="30"/>
        </w:rPr>
        <w:pict>
          <v:line id="_x0000_s2108" o:spid="_x0000_s2108" o:spt="20" style="position:absolute;left:0pt;margin-left:108.7pt;margin-top:10pt;height:0.05pt;width:18.75pt;z-index:-1961221120;mso-width-relative:page;mso-height-relative:page;" fillcolor="#FFFFFF" filled="t" stroked="t" coordsize="21600,21600">
            <v:path arrowok="t"/>
            <v:fill on="t" color2="#FFFFFF" focussize="0,0"/>
            <v:stroke color="#000000" endarrow="open"/>
            <v:imagedata o:title=""/>
            <o:lock v:ext="edit" aspectratio="f"/>
          </v:line>
        </w:pict>
      </w:r>
      <w:r>
        <w:rPr>
          <w:sz w:val="30"/>
        </w:rPr>
        <w:pict>
          <v:line id="_x0000_s2106" o:spid="_x0000_s2106" o:spt="20" style="position:absolute;left:0pt;flip:y;margin-left:80.9pt;margin-top:9.05pt;height:0.7pt;width:24.75pt;z-index:1292702720;mso-width-relative:page;mso-height-relative:page;" filled="f" stroked="t" coordsize="21600,21600">
            <v:path arrowok="t"/>
            <v:fill on="f" focussize="0,0"/>
            <v:stroke color="#000000"/>
            <v:imagedata o:title=""/>
            <o:lock v:ext="edit" aspectratio="f"/>
          </v:line>
        </w:pict>
      </w:r>
      <w:r>
        <w:rPr>
          <w:sz w:val="30"/>
        </w:rPr>
        <w:pict>
          <v:line id="_x0000_s2085" o:spid="_x0000_s2085" o:spt="20" style="position:absolute;left:0pt;margin-left:212.9pt;margin-top:11.65pt;height:0.05pt;width:60.75pt;z-index:998149120;mso-width-relative:page;mso-height-relative:page;" fillcolor="#FFFFFF" filled="t" stroked="t" coordsize="21600,21600">
            <v:path arrowok="t"/>
            <v:fill on="t" color2="#FFFFFF" focussize="0,0"/>
            <v:stroke color="#000000" endarrow="open"/>
            <v:imagedata o:title=""/>
            <o:lock v:ext="edit" aspectratio="f"/>
          </v:line>
        </w:pict>
      </w:r>
    </w:p>
    <w:p>
      <w:pPr>
        <w:widowControl/>
        <w:numPr>
          <w:ilvl w:val="0"/>
          <w:numId w:val="0"/>
        </w:numPr>
        <w:ind w:firstLine="600" w:firstLineChars="200"/>
        <w:textAlignment w:val="center"/>
        <w:rPr>
          <w:rFonts w:hint="eastAsia" w:ascii="仿宋" w:hAnsi="仿宋" w:eastAsia="仿宋" w:cs="仿宋"/>
          <w:bCs/>
          <w:color w:val="000000"/>
          <w:kern w:val="0"/>
          <w:sz w:val="30"/>
          <w:szCs w:val="30"/>
        </w:rPr>
      </w:pPr>
      <w:r>
        <w:rPr>
          <w:sz w:val="30"/>
        </w:rPr>
        <w:pict>
          <v:shape id="_x0000_s2107" o:spid="_x0000_s2107" o:spt="109" type="#_x0000_t109" style="position:absolute;left:0pt;margin-left:129.3pt;margin-top:6.25pt;height:33.55pt;width:105.85pt;z-index:-1961222144;mso-width-relative:page;mso-height-relative:page;" fillcolor="#FFFFFF" filled="t" stroked="t" coordsize="21600,21600">
            <v:path/>
            <v:fill on="t" color2="#FFFFFF" focussize="0,0"/>
            <v:stroke color="#000000" joinstyle="miter"/>
            <v:imagedata o:title=""/>
            <o:lock v:ext="edit" aspectratio="f"/>
            <v:textbox>
              <w:txbxContent>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有线电视过户</w:t>
                  </w:r>
                </w:p>
              </w:txbxContent>
            </v:textbox>
          </v:shape>
        </w:pict>
      </w:r>
    </w:p>
    <w:p>
      <w:pPr>
        <w:widowControl/>
        <w:numPr>
          <w:ilvl w:val="0"/>
          <w:numId w:val="0"/>
        </w:numPr>
        <w:ind w:firstLine="600" w:firstLineChars="200"/>
        <w:textAlignment w:val="center"/>
        <w:rPr>
          <w:rFonts w:hint="eastAsia" w:ascii="仿宋" w:hAnsi="仿宋" w:eastAsia="仿宋" w:cs="仿宋"/>
          <w:bCs/>
          <w:color w:val="000000"/>
          <w:kern w:val="0"/>
          <w:sz w:val="30"/>
          <w:szCs w:val="30"/>
        </w:rPr>
      </w:pPr>
    </w:p>
    <w:p>
      <w:pPr>
        <w:widowControl/>
        <w:numPr>
          <w:ilvl w:val="0"/>
          <w:numId w:val="0"/>
        </w:numPr>
        <w:ind w:firstLine="600" w:firstLineChars="200"/>
        <w:textAlignment w:val="center"/>
        <w:rPr>
          <w:rFonts w:hint="eastAsia" w:ascii="仿宋" w:hAnsi="仿宋" w:eastAsia="仿宋" w:cs="仿宋"/>
          <w:bCs/>
          <w:color w:val="000000"/>
          <w:kern w:val="0"/>
          <w:sz w:val="30"/>
          <w:szCs w:val="30"/>
        </w:rPr>
      </w:pPr>
    </w:p>
    <w:p>
      <w:pPr>
        <w:widowControl/>
        <w:numPr>
          <w:ilvl w:val="0"/>
          <w:numId w:val="0"/>
        </w:numPr>
        <w:ind w:firstLine="600" w:firstLineChars="200"/>
        <w:textAlignment w:val="center"/>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各相关部门要按照“以人民为中心”理念，围绕“最多跑一次”改革要求，从方便群众办事角度出发，抓住改革契机，不断优化流程，密切配合，扎实推进，确保各项措施落实到位，切实提升办事群众的办事便捷性和满意度。</w:t>
      </w:r>
    </w:p>
    <w:p>
      <w:pPr>
        <w:widowControl/>
        <w:ind w:firstLine="600"/>
        <w:textAlignment w:val="center"/>
        <w:rPr>
          <w:rFonts w:ascii="仿宋" w:hAnsi="仿宋" w:eastAsia="仿宋" w:cs="仿宋"/>
          <w:bCs/>
          <w:color w:val="000000"/>
          <w:kern w:val="0"/>
          <w:sz w:val="30"/>
          <w:szCs w:val="30"/>
        </w:rPr>
      </w:pPr>
      <w:r>
        <w:rPr>
          <w:rFonts w:hint="eastAsia" w:ascii="仿宋" w:hAnsi="仿宋" w:eastAsia="仿宋" w:cs="仿宋"/>
          <w:bCs/>
          <w:color w:val="000000"/>
          <w:kern w:val="0"/>
          <w:sz w:val="30"/>
          <w:szCs w:val="30"/>
        </w:rPr>
        <w:t>本通知自发文之日起实行。</w:t>
      </w:r>
    </w:p>
    <w:p>
      <w:pPr>
        <w:widowControl/>
        <w:textAlignment w:val="center"/>
        <w:rPr>
          <w:rFonts w:ascii="仿宋" w:hAnsi="仿宋" w:eastAsia="仿宋"/>
          <w:sz w:val="32"/>
          <w:szCs w:val="32"/>
        </w:rPr>
      </w:pPr>
    </w:p>
    <w:p>
      <w:pPr>
        <w:ind w:firstLine="3900" w:firstLineChars="1300"/>
        <w:rPr>
          <w:rFonts w:ascii="仿宋_GB2312" w:hAnsi="宋体" w:eastAsia="仿宋_GB2312"/>
          <w:sz w:val="30"/>
          <w:szCs w:val="30"/>
        </w:rPr>
      </w:pPr>
    </w:p>
    <w:p>
      <w:pPr>
        <w:pStyle w:val="6"/>
        <w:tabs>
          <w:tab w:val="left" w:pos="8100"/>
        </w:tabs>
        <w:spacing w:before="0" w:beforeAutospacing="0" w:after="0" w:afterAutospacing="0"/>
        <w:ind w:firstLine="640" w:firstLineChars="200"/>
        <w:jc w:val="right"/>
        <w:rPr>
          <w:rFonts w:ascii="仿宋" w:hAnsi="仿宋" w:eastAsia="仿宋" w:cs="仿宋"/>
          <w:kern w:val="2"/>
          <w:sz w:val="32"/>
          <w:szCs w:val="32"/>
        </w:rPr>
      </w:pPr>
      <w:r>
        <w:rPr>
          <w:rFonts w:hint="eastAsia" w:ascii="仿宋" w:hAnsi="仿宋" w:eastAsia="仿宋" w:cs="仿宋"/>
          <w:kern w:val="2"/>
          <w:sz w:val="32"/>
          <w:szCs w:val="32"/>
        </w:rPr>
        <w:t>萧山区全面深化“最多跑一次”改革领导小组办公室</w:t>
      </w:r>
    </w:p>
    <w:p>
      <w:pPr>
        <w:pStyle w:val="6"/>
        <w:tabs>
          <w:tab w:val="left" w:pos="8100"/>
        </w:tabs>
        <w:spacing w:before="0" w:beforeAutospacing="0" w:after="0" w:afterAutospacing="0"/>
        <w:ind w:firstLine="640" w:firstLineChars="200"/>
        <w:jc w:val="right"/>
        <w:rPr>
          <w:rFonts w:ascii="仿宋" w:hAnsi="仿宋" w:eastAsia="仿宋" w:cs="仿宋"/>
          <w:kern w:val="2"/>
          <w:sz w:val="32"/>
          <w:szCs w:val="32"/>
        </w:rPr>
      </w:pPr>
      <w:r>
        <w:rPr>
          <w:rFonts w:hint="eastAsia" w:ascii="仿宋" w:hAnsi="仿宋" w:eastAsia="仿宋" w:cs="仿宋"/>
          <w:kern w:val="2"/>
          <w:sz w:val="32"/>
          <w:szCs w:val="32"/>
        </w:rPr>
        <w:t>(杭州市萧山区人民政府办事服务中心代章)</w:t>
      </w:r>
    </w:p>
    <w:p>
      <w:pPr>
        <w:spacing w:line="360" w:lineRule="auto"/>
        <w:jc w:val="center"/>
        <w:rPr>
          <w:rFonts w:ascii="仿宋_GB2312" w:hAnsi="宋体" w:eastAsia="仿宋_GB2312"/>
          <w:sz w:val="30"/>
          <w:szCs w:val="30"/>
        </w:rPr>
      </w:pPr>
      <w:r>
        <w:rPr>
          <w:rFonts w:hint="eastAsia" w:ascii="仿宋" w:hAnsi="仿宋" w:eastAsia="仿宋" w:cs="仿宋"/>
          <w:sz w:val="32"/>
          <w:szCs w:val="32"/>
        </w:rPr>
        <w:t xml:space="preserve">               </w:t>
      </w:r>
      <w:r>
        <w:rPr>
          <w:rFonts w:ascii="仿宋_GB2312" w:hAnsi="宋体" w:eastAsia="仿宋_GB2312"/>
          <w:sz w:val="30"/>
          <w:szCs w:val="30"/>
        </w:rPr>
        <w:t>2018年</w:t>
      </w:r>
      <w:r>
        <w:rPr>
          <w:rFonts w:hint="eastAsia" w:ascii="仿宋_GB2312" w:hAnsi="宋体" w:eastAsia="仿宋_GB2312"/>
          <w:sz w:val="30"/>
          <w:szCs w:val="30"/>
          <w:lang w:val="en-US" w:eastAsia="zh-CN"/>
        </w:rPr>
        <w:t>11月19</w:t>
      </w:r>
      <w:r>
        <w:rPr>
          <w:rFonts w:hint="eastAsia" w:ascii="仿宋_GB2312" w:hAnsi="宋体" w:eastAsia="仿宋_GB2312"/>
          <w:sz w:val="30"/>
          <w:szCs w:val="30"/>
        </w:rPr>
        <w:t>日</w:t>
      </w:r>
    </w:p>
    <w:p>
      <w:pPr>
        <w:spacing w:line="360" w:lineRule="auto"/>
        <w:jc w:val="center"/>
        <w:rPr>
          <w:rFonts w:ascii="仿宋_GB2312" w:hAnsi="宋体" w:eastAsia="仿宋_GB2312"/>
          <w:sz w:val="30"/>
          <w:szCs w:val="30"/>
        </w:rPr>
      </w:pPr>
    </w:p>
    <w:p>
      <w:pPr>
        <w:spacing w:line="360" w:lineRule="auto"/>
        <w:jc w:val="center"/>
        <w:rPr>
          <w:rFonts w:ascii="仿宋_GB2312" w:hAnsi="宋体" w:eastAsia="仿宋_GB2312"/>
          <w:sz w:val="30"/>
          <w:szCs w:val="30"/>
        </w:rPr>
      </w:pPr>
    </w:p>
    <w:p>
      <w:pPr>
        <w:spacing w:line="360" w:lineRule="auto"/>
        <w:jc w:val="center"/>
        <w:rPr>
          <w:rFonts w:ascii="仿宋_GB2312" w:hAnsi="宋体" w:eastAsia="仿宋_GB2312"/>
          <w:sz w:val="30"/>
          <w:szCs w:val="30"/>
        </w:rPr>
      </w:pPr>
    </w:p>
    <w:p>
      <w:pPr>
        <w:spacing w:line="360" w:lineRule="auto"/>
        <w:ind w:left="840" w:hanging="840" w:hangingChars="400"/>
        <w:jc w:val="left"/>
        <w:rPr>
          <w:rFonts w:hint="eastAsia" w:ascii="仿宋" w:hAnsi="仿宋" w:eastAsia="仿宋" w:cs="仿宋"/>
          <w:sz w:val="28"/>
          <w:szCs w:val="28"/>
          <w:lang w:eastAsia="zh-CN"/>
        </w:rPr>
      </w:pPr>
      <w:r>
        <w:pict>
          <v:line id="直线 2" o:spid="_x0000_s2086" o:spt="20" style="position:absolute;left:0pt;flip:y;margin-left:-0.05pt;margin-top:29.45pt;height:0.7pt;width:415.5pt;z-index:10050519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">
            <v:path arrowok="t"/>
            <v:fill focussize="0,0"/>
            <v:stroke/>
            <v:imagedata o:title=""/>
            <o:lock v:ext="edit"/>
          </v:line>
        </w:pict>
      </w:r>
      <w:r>
        <w:rPr>
          <w:rFonts w:hint="eastAsia" w:ascii="仿宋" w:hAnsi="仿宋" w:eastAsia="仿宋" w:cs="仿宋"/>
          <w:sz w:val="28"/>
          <w:szCs w:val="28"/>
        </w:rPr>
        <w:t>抄送：</w:t>
      </w:r>
      <w:r>
        <w:rPr>
          <w:rFonts w:hint="eastAsia" w:ascii="仿宋" w:hAnsi="仿宋" w:eastAsia="仿宋" w:cs="仿宋"/>
          <w:sz w:val="28"/>
          <w:szCs w:val="28"/>
          <w:lang w:val="en-US" w:eastAsia="zh-CN"/>
        </w:rPr>
        <w:t>佟桂莉书记、</w:t>
      </w:r>
      <w:r>
        <w:rPr>
          <w:rFonts w:hint="eastAsia" w:ascii="仿宋" w:hAnsi="仿宋" w:eastAsia="仿宋" w:cs="仿宋"/>
          <w:sz w:val="28"/>
          <w:szCs w:val="28"/>
        </w:rPr>
        <w:t>王敏区长、顾春晓常务副区长</w:t>
      </w:r>
      <w:r>
        <w:rPr>
          <w:rFonts w:hint="eastAsia" w:ascii="仿宋" w:hAnsi="仿宋" w:eastAsia="仿宋" w:cs="仿宋"/>
          <w:sz w:val="28"/>
          <w:szCs w:val="28"/>
          <w:lang w:eastAsia="zh-CN"/>
        </w:rPr>
        <w:t>，</w:t>
      </w:r>
      <w:r>
        <w:rPr>
          <w:rFonts w:hint="eastAsia" w:ascii="仿宋" w:hAnsi="仿宋" w:eastAsia="仿宋" w:cs="仿宋"/>
          <w:sz w:val="28"/>
          <w:szCs w:val="28"/>
        </w:rPr>
        <w:t>区委办公室、区政府办公室，派驻第二纪检监察组、派驻第六纪检监察组</w:t>
      </w:r>
      <w:r>
        <w:rPr>
          <w:rFonts w:hint="eastAsia" w:ascii="仿宋" w:hAnsi="仿宋" w:eastAsia="仿宋" w:cs="仿宋"/>
          <w:sz w:val="28"/>
          <w:szCs w:val="28"/>
          <w:lang w:eastAsia="zh-CN"/>
        </w:rPr>
        <w:t>。</w:t>
      </w:r>
    </w:p>
    <w:p>
      <w:pPr>
        <w:ind w:left="279" w:leftChars="133"/>
        <w:jc w:val="right"/>
        <w:rPr>
          <w:rFonts w:ascii="仿宋" w:hAnsi="仿宋" w:eastAsia="仿宋" w:cs="仿宋"/>
          <w:sz w:val="28"/>
          <w:szCs w:val="28"/>
        </w:rPr>
      </w:pPr>
      <w:r>
        <w:pict>
          <v:line id="直线 3" o:spid="_x0000_s2087" o:spt="20" style="position:absolute;left:0pt;flip:y;margin-left:1.45pt;margin-top:56.25pt;height:0.7pt;width:415.5pt;z-index:10050529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">
            <v:path arrowok="t"/>
            <v:fill focussize="0,0"/>
            <v:stroke/>
            <v:imagedata o:title=""/>
            <o:lock v:ext="edit"/>
          </v:line>
        </w:pict>
      </w:r>
      <w:r>
        <w:pict>
          <v:line id="直线 4" o:spid="_x0000_s2088" o:spt="20" style="position:absolute;left:0pt;margin-left:-2.35pt;margin-top:0.3pt;height:0.05pt;width:420pt;z-index:10050508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">
            <v:path arrowok="t"/>
            <v:fill focussize="0,0"/>
            <v:stroke/>
            <v:imagedata o:title=""/>
            <o:lock v:ext="edit"/>
          </v:line>
        </w:pict>
      </w:r>
      <w:r>
        <w:rPr>
          <w:rFonts w:hint="eastAsia" w:ascii="仿宋" w:hAnsi="仿宋" w:eastAsia="仿宋" w:cs="仿宋"/>
          <w:sz w:val="28"/>
          <w:szCs w:val="28"/>
        </w:rPr>
        <w:t>萧山区全面深化“最多跑一次”改革领导小组办公室</w:t>
      </w:r>
    </w:p>
    <w:p>
      <w:pPr>
        <w:spacing w:line="360" w:lineRule="auto"/>
        <w:jc w:val="center"/>
        <w:rPr>
          <w:rFonts w:ascii="仿宋_GB2312" w:hAnsi="宋体" w:eastAsia="仿宋_GB2312"/>
          <w:sz w:val="30"/>
          <w:szCs w:val="30"/>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2018年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小标宋">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0757789"/>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A1B4063"/>
    <w:rsid w:val="00015A6B"/>
    <w:rsid w:val="000246AE"/>
    <w:rsid w:val="000625DA"/>
    <w:rsid w:val="00065CDA"/>
    <w:rsid w:val="00074496"/>
    <w:rsid w:val="000874DF"/>
    <w:rsid w:val="0012374D"/>
    <w:rsid w:val="0017603D"/>
    <w:rsid w:val="00177634"/>
    <w:rsid w:val="00177F6E"/>
    <w:rsid w:val="001D19DF"/>
    <w:rsid w:val="001F0A17"/>
    <w:rsid w:val="001F555D"/>
    <w:rsid w:val="00204364"/>
    <w:rsid w:val="0021169E"/>
    <w:rsid w:val="002132E9"/>
    <w:rsid w:val="00297646"/>
    <w:rsid w:val="002B3090"/>
    <w:rsid w:val="002B6C45"/>
    <w:rsid w:val="002E1A51"/>
    <w:rsid w:val="00315C08"/>
    <w:rsid w:val="00345938"/>
    <w:rsid w:val="00367C01"/>
    <w:rsid w:val="00374FB5"/>
    <w:rsid w:val="00393746"/>
    <w:rsid w:val="00394726"/>
    <w:rsid w:val="003C62A9"/>
    <w:rsid w:val="003D6CD7"/>
    <w:rsid w:val="003F0476"/>
    <w:rsid w:val="003F654A"/>
    <w:rsid w:val="0042017C"/>
    <w:rsid w:val="00473488"/>
    <w:rsid w:val="0047470D"/>
    <w:rsid w:val="004B1F6F"/>
    <w:rsid w:val="004B4B6E"/>
    <w:rsid w:val="004B649E"/>
    <w:rsid w:val="004C6AB1"/>
    <w:rsid w:val="004D2EE6"/>
    <w:rsid w:val="00586E16"/>
    <w:rsid w:val="005A0080"/>
    <w:rsid w:val="005B2E11"/>
    <w:rsid w:val="005F00F0"/>
    <w:rsid w:val="006045B2"/>
    <w:rsid w:val="00605335"/>
    <w:rsid w:val="00646882"/>
    <w:rsid w:val="006B05D3"/>
    <w:rsid w:val="006C1FEA"/>
    <w:rsid w:val="006F0740"/>
    <w:rsid w:val="007066FA"/>
    <w:rsid w:val="007329B1"/>
    <w:rsid w:val="007957A2"/>
    <w:rsid w:val="007A16B9"/>
    <w:rsid w:val="007B019C"/>
    <w:rsid w:val="007B6BA8"/>
    <w:rsid w:val="007C7DCC"/>
    <w:rsid w:val="007E5D09"/>
    <w:rsid w:val="0081743B"/>
    <w:rsid w:val="00881C2D"/>
    <w:rsid w:val="008A5C61"/>
    <w:rsid w:val="008D2FB4"/>
    <w:rsid w:val="008D4BEC"/>
    <w:rsid w:val="008D7D0F"/>
    <w:rsid w:val="008E2CB8"/>
    <w:rsid w:val="00927997"/>
    <w:rsid w:val="009A437A"/>
    <w:rsid w:val="009C266F"/>
    <w:rsid w:val="009D0BCF"/>
    <w:rsid w:val="009E0116"/>
    <w:rsid w:val="009E32F7"/>
    <w:rsid w:val="00A00599"/>
    <w:rsid w:val="00A02516"/>
    <w:rsid w:val="00A15A2E"/>
    <w:rsid w:val="00A25464"/>
    <w:rsid w:val="00A42D02"/>
    <w:rsid w:val="00A826E9"/>
    <w:rsid w:val="00AA6626"/>
    <w:rsid w:val="00AB524D"/>
    <w:rsid w:val="00AD73F0"/>
    <w:rsid w:val="00AE6F13"/>
    <w:rsid w:val="00B1778A"/>
    <w:rsid w:val="00B840B8"/>
    <w:rsid w:val="00B95F11"/>
    <w:rsid w:val="00BA4D18"/>
    <w:rsid w:val="00BD3DF8"/>
    <w:rsid w:val="00C02304"/>
    <w:rsid w:val="00C11BFF"/>
    <w:rsid w:val="00C46B0A"/>
    <w:rsid w:val="00C51113"/>
    <w:rsid w:val="00C851AA"/>
    <w:rsid w:val="00C96B36"/>
    <w:rsid w:val="00D12F4E"/>
    <w:rsid w:val="00D316A7"/>
    <w:rsid w:val="00D36C6F"/>
    <w:rsid w:val="00D61E0E"/>
    <w:rsid w:val="00D63A4D"/>
    <w:rsid w:val="00D662A3"/>
    <w:rsid w:val="00D7779A"/>
    <w:rsid w:val="00D87E8D"/>
    <w:rsid w:val="00DA0894"/>
    <w:rsid w:val="00DC05FF"/>
    <w:rsid w:val="00DE7284"/>
    <w:rsid w:val="00E27694"/>
    <w:rsid w:val="00E5192F"/>
    <w:rsid w:val="00E76323"/>
    <w:rsid w:val="00E824EE"/>
    <w:rsid w:val="00EA24ED"/>
    <w:rsid w:val="00EB02A8"/>
    <w:rsid w:val="00ED23D6"/>
    <w:rsid w:val="00EE71DA"/>
    <w:rsid w:val="00F73DAE"/>
    <w:rsid w:val="00FA2064"/>
    <w:rsid w:val="00FA5C70"/>
    <w:rsid w:val="00FB0627"/>
    <w:rsid w:val="00FE6614"/>
    <w:rsid w:val="01154457"/>
    <w:rsid w:val="01533D30"/>
    <w:rsid w:val="01C84704"/>
    <w:rsid w:val="01FC1E02"/>
    <w:rsid w:val="022079C7"/>
    <w:rsid w:val="02480BA9"/>
    <w:rsid w:val="024824DB"/>
    <w:rsid w:val="02B853D9"/>
    <w:rsid w:val="03846B7A"/>
    <w:rsid w:val="0387476B"/>
    <w:rsid w:val="03A03281"/>
    <w:rsid w:val="03C21E70"/>
    <w:rsid w:val="04D502B2"/>
    <w:rsid w:val="04FF175C"/>
    <w:rsid w:val="05206BC9"/>
    <w:rsid w:val="06350EBE"/>
    <w:rsid w:val="067E12A8"/>
    <w:rsid w:val="06B86A71"/>
    <w:rsid w:val="06DB2766"/>
    <w:rsid w:val="070604A5"/>
    <w:rsid w:val="071B7370"/>
    <w:rsid w:val="0782754B"/>
    <w:rsid w:val="082E715C"/>
    <w:rsid w:val="088D10BD"/>
    <w:rsid w:val="08A22A64"/>
    <w:rsid w:val="08BB53C1"/>
    <w:rsid w:val="08D92660"/>
    <w:rsid w:val="091510D4"/>
    <w:rsid w:val="091607BF"/>
    <w:rsid w:val="096B6F17"/>
    <w:rsid w:val="09905C2D"/>
    <w:rsid w:val="0A023240"/>
    <w:rsid w:val="0A165F5B"/>
    <w:rsid w:val="0A26240B"/>
    <w:rsid w:val="0A286C89"/>
    <w:rsid w:val="0A9E7161"/>
    <w:rsid w:val="0ADD5EBA"/>
    <w:rsid w:val="0BD425B6"/>
    <w:rsid w:val="0C2B045C"/>
    <w:rsid w:val="0C2C7DC7"/>
    <w:rsid w:val="0C4F6068"/>
    <w:rsid w:val="0CF41AB2"/>
    <w:rsid w:val="0D104853"/>
    <w:rsid w:val="0D692016"/>
    <w:rsid w:val="0DC74117"/>
    <w:rsid w:val="0F0032C2"/>
    <w:rsid w:val="0F23129E"/>
    <w:rsid w:val="0FA67123"/>
    <w:rsid w:val="0FCF2685"/>
    <w:rsid w:val="0FD70B36"/>
    <w:rsid w:val="0FFA41C3"/>
    <w:rsid w:val="100A160F"/>
    <w:rsid w:val="101B67BF"/>
    <w:rsid w:val="10302FB0"/>
    <w:rsid w:val="103D0688"/>
    <w:rsid w:val="106A29A7"/>
    <w:rsid w:val="1078677C"/>
    <w:rsid w:val="1114084E"/>
    <w:rsid w:val="11D82380"/>
    <w:rsid w:val="122B741D"/>
    <w:rsid w:val="127732BB"/>
    <w:rsid w:val="12CE5CAC"/>
    <w:rsid w:val="13695D27"/>
    <w:rsid w:val="13752222"/>
    <w:rsid w:val="13AD1371"/>
    <w:rsid w:val="13FB317B"/>
    <w:rsid w:val="14106A1F"/>
    <w:rsid w:val="145C1C47"/>
    <w:rsid w:val="1476546E"/>
    <w:rsid w:val="147A5412"/>
    <w:rsid w:val="149147B1"/>
    <w:rsid w:val="14DA6D9D"/>
    <w:rsid w:val="14F70192"/>
    <w:rsid w:val="15AF2D1D"/>
    <w:rsid w:val="16105940"/>
    <w:rsid w:val="16230F4D"/>
    <w:rsid w:val="163C214B"/>
    <w:rsid w:val="16407C9F"/>
    <w:rsid w:val="16480729"/>
    <w:rsid w:val="174D5015"/>
    <w:rsid w:val="17E439F0"/>
    <w:rsid w:val="189449ED"/>
    <w:rsid w:val="18CB4289"/>
    <w:rsid w:val="18D258B1"/>
    <w:rsid w:val="18F36483"/>
    <w:rsid w:val="18FA27C2"/>
    <w:rsid w:val="19D3144B"/>
    <w:rsid w:val="1A4A4865"/>
    <w:rsid w:val="1AAC0185"/>
    <w:rsid w:val="1B671AB4"/>
    <w:rsid w:val="1B700E17"/>
    <w:rsid w:val="1B774755"/>
    <w:rsid w:val="1B787B33"/>
    <w:rsid w:val="1BA45FE3"/>
    <w:rsid w:val="1C466118"/>
    <w:rsid w:val="1C5D74EA"/>
    <w:rsid w:val="1CF629E9"/>
    <w:rsid w:val="1CFB4E03"/>
    <w:rsid w:val="1D0E05B3"/>
    <w:rsid w:val="1D1F1C42"/>
    <w:rsid w:val="1D6A2C9A"/>
    <w:rsid w:val="1D9D2C0E"/>
    <w:rsid w:val="1E48246D"/>
    <w:rsid w:val="1E714E4F"/>
    <w:rsid w:val="1ED777B5"/>
    <w:rsid w:val="1F0937E2"/>
    <w:rsid w:val="1F253E0D"/>
    <w:rsid w:val="1F671DB6"/>
    <w:rsid w:val="1FBB0E6F"/>
    <w:rsid w:val="1FED671B"/>
    <w:rsid w:val="20060501"/>
    <w:rsid w:val="205A392B"/>
    <w:rsid w:val="21071A79"/>
    <w:rsid w:val="210C027A"/>
    <w:rsid w:val="216E4521"/>
    <w:rsid w:val="21A70744"/>
    <w:rsid w:val="21C23909"/>
    <w:rsid w:val="223E67E0"/>
    <w:rsid w:val="22B80DD9"/>
    <w:rsid w:val="230D560E"/>
    <w:rsid w:val="23120158"/>
    <w:rsid w:val="233805ED"/>
    <w:rsid w:val="2367404D"/>
    <w:rsid w:val="24133DF5"/>
    <w:rsid w:val="247B10D2"/>
    <w:rsid w:val="24AE50B6"/>
    <w:rsid w:val="253007B0"/>
    <w:rsid w:val="25304FAD"/>
    <w:rsid w:val="25381EA0"/>
    <w:rsid w:val="25692C3D"/>
    <w:rsid w:val="25741C9A"/>
    <w:rsid w:val="257F7932"/>
    <w:rsid w:val="26EC51DA"/>
    <w:rsid w:val="26FF68A7"/>
    <w:rsid w:val="27C720C8"/>
    <w:rsid w:val="27CD0820"/>
    <w:rsid w:val="27CE11EE"/>
    <w:rsid w:val="285D064E"/>
    <w:rsid w:val="288C23F2"/>
    <w:rsid w:val="295E1A42"/>
    <w:rsid w:val="29812E28"/>
    <w:rsid w:val="29E767B6"/>
    <w:rsid w:val="2A070C0B"/>
    <w:rsid w:val="2A8C2B3A"/>
    <w:rsid w:val="2A98470C"/>
    <w:rsid w:val="2B321186"/>
    <w:rsid w:val="2B75721A"/>
    <w:rsid w:val="2BAA0774"/>
    <w:rsid w:val="2BB23F41"/>
    <w:rsid w:val="2BDE745C"/>
    <w:rsid w:val="2BFC12B1"/>
    <w:rsid w:val="2D2534BB"/>
    <w:rsid w:val="2DE751D1"/>
    <w:rsid w:val="2E0F37F5"/>
    <w:rsid w:val="2E606938"/>
    <w:rsid w:val="2EC91AAB"/>
    <w:rsid w:val="2ED44D6C"/>
    <w:rsid w:val="2F0F0CBA"/>
    <w:rsid w:val="2F586230"/>
    <w:rsid w:val="2F9D0461"/>
    <w:rsid w:val="2FD2413F"/>
    <w:rsid w:val="2FF538C7"/>
    <w:rsid w:val="30194936"/>
    <w:rsid w:val="301C3757"/>
    <w:rsid w:val="30430346"/>
    <w:rsid w:val="309B70B9"/>
    <w:rsid w:val="30AE65D4"/>
    <w:rsid w:val="30B8435D"/>
    <w:rsid w:val="30F3381D"/>
    <w:rsid w:val="30F94551"/>
    <w:rsid w:val="315505F6"/>
    <w:rsid w:val="315C1FE7"/>
    <w:rsid w:val="31F67600"/>
    <w:rsid w:val="31FA1083"/>
    <w:rsid w:val="323A7C82"/>
    <w:rsid w:val="324D5DE2"/>
    <w:rsid w:val="32520092"/>
    <w:rsid w:val="3277677C"/>
    <w:rsid w:val="32C939EA"/>
    <w:rsid w:val="32E72BAC"/>
    <w:rsid w:val="334879E8"/>
    <w:rsid w:val="33573558"/>
    <w:rsid w:val="33AA6B3E"/>
    <w:rsid w:val="33B82ABC"/>
    <w:rsid w:val="33E3108F"/>
    <w:rsid w:val="34751C85"/>
    <w:rsid w:val="34FC4B95"/>
    <w:rsid w:val="350F39A1"/>
    <w:rsid w:val="358831AF"/>
    <w:rsid w:val="359A6D3A"/>
    <w:rsid w:val="35D95D9D"/>
    <w:rsid w:val="369875C5"/>
    <w:rsid w:val="36E408FE"/>
    <w:rsid w:val="36EB626B"/>
    <w:rsid w:val="37DD4221"/>
    <w:rsid w:val="386728D5"/>
    <w:rsid w:val="38A2037B"/>
    <w:rsid w:val="38A866DF"/>
    <w:rsid w:val="38AD139A"/>
    <w:rsid w:val="38D213AF"/>
    <w:rsid w:val="38D858FE"/>
    <w:rsid w:val="392404BE"/>
    <w:rsid w:val="39525AAC"/>
    <w:rsid w:val="39C86E1C"/>
    <w:rsid w:val="3A3E14BE"/>
    <w:rsid w:val="3A5E6BB9"/>
    <w:rsid w:val="3B2D2864"/>
    <w:rsid w:val="3BC57A47"/>
    <w:rsid w:val="3C36216A"/>
    <w:rsid w:val="3C3D096D"/>
    <w:rsid w:val="3C532FC2"/>
    <w:rsid w:val="3CC8037D"/>
    <w:rsid w:val="3CE71707"/>
    <w:rsid w:val="3D1C66C0"/>
    <w:rsid w:val="3D9D05FB"/>
    <w:rsid w:val="3D9E3D1D"/>
    <w:rsid w:val="3E133D1E"/>
    <w:rsid w:val="3E912C6A"/>
    <w:rsid w:val="3EB72B63"/>
    <w:rsid w:val="3ECB4903"/>
    <w:rsid w:val="3F965A30"/>
    <w:rsid w:val="3FF16167"/>
    <w:rsid w:val="408B68F1"/>
    <w:rsid w:val="40BE796B"/>
    <w:rsid w:val="40C95894"/>
    <w:rsid w:val="411A3295"/>
    <w:rsid w:val="4154183E"/>
    <w:rsid w:val="4187507F"/>
    <w:rsid w:val="41BA2E95"/>
    <w:rsid w:val="41CB735B"/>
    <w:rsid w:val="423202BB"/>
    <w:rsid w:val="42655DC0"/>
    <w:rsid w:val="426922AC"/>
    <w:rsid w:val="42804C2E"/>
    <w:rsid w:val="42D54988"/>
    <w:rsid w:val="433D7671"/>
    <w:rsid w:val="435A7215"/>
    <w:rsid w:val="43804563"/>
    <w:rsid w:val="439A59F9"/>
    <w:rsid w:val="43AA1184"/>
    <w:rsid w:val="43C462C3"/>
    <w:rsid w:val="43D54BE7"/>
    <w:rsid w:val="442B4B7D"/>
    <w:rsid w:val="449F1537"/>
    <w:rsid w:val="450351EF"/>
    <w:rsid w:val="4548681A"/>
    <w:rsid w:val="45AF506E"/>
    <w:rsid w:val="45D01D4A"/>
    <w:rsid w:val="46561340"/>
    <w:rsid w:val="46DC7AA7"/>
    <w:rsid w:val="47031345"/>
    <w:rsid w:val="47420203"/>
    <w:rsid w:val="48A22F1A"/>
    <w:rsid w:val="48A710FE"/>
    <w:rsid w:val="4973755E"/>
    <w:rsid w:val="49C264E6"/>
    <w:rsid w:val="49C4703E"/>
    <w:rsid w:val="49D6530C"/>
    <w:rsid w:val="49EB6FC3"/>
    <w:rsid w:val="4A4239B5"/>
    <w:rsid w:val="4A511313"/>
    <w:rsid w:val="4A9243AB"/>
    <w:rsid w:val="4AE636BF"/>
    <w:rsid w:val="4B152266"/>
    <w:rsid w:val="4B1F7D03"/>
    <w:rsid w:val="4BC81D6A"/>
    <w:rsid w:val="4C0D04D3"/>
    <w:rsid w:val="4C6173F1"/>
    <w:rsid w:val="4CBC3F15"/>
    <w:rsid w:val="4D4A1DE6"/>
    <w:rsid w:val="4D89406B"/>
    <w:rsid w:val="4DDC4487"/>
    <w:rsid w:val="4DE30542"/>
    <w:rsid w:val="4DE83299"/>
    <w:rsid w:val="4E161FDD"/>
    <w:rsid w:val="4E282EDE"/>
    <w:rsid w:val="4E461821"/>
    <w:rsid w:val="4E971BC4"/>
    <w:rsid w:val="4EA86CEC"/>
    <w:rsid w:val="4ED638B0"/>
    <w:rsid w:val="4EF603DF"/>
    <w:rsid w:val="4F931742"/>
    <w:rsid w:val="4FC81AD4"/>
    <w:rsid w:val="4FE25086"/>
    <w:rsid w:val="4FEC0743"/>
    <w:rsid w:val="50384E6C"/>
    <w:rsid w:val="503B5307"/>
    <w:rsid w:val="50CF7863"/>
    <w:rsid w:val="51014F41"/>
    <w:rsid w:val="512776BA"/>
    <w:rsid w:val="51875204"/>
    <w:rsid w:val="52280EE3"/>
    <w:rsid w:val="52607500"/>
    <w:rsid w:val="52787855"/>
    <w:rsid w:val="52BE510E"/>
    <w:rsid w:val="532603D6"/>
    <w:rsid w:val="53330199"/>
    <w:rsid w:val="5371323B"/>
    <w:rsid w:val="53DC71D1"/>
    <w:rsid w:val="53F212EE"/>
    <w:rsid w:val="53F84307"/>
    <w:rsid w:val="542766EE"/>
    <w:rsid w:val="54844770"/>
    <w:rsid w:val="54A51BF6"/>
    <w:rsid w:val="5588111A"/>
    <w:rsid w:val="558B2B04"/>
    <w:rsid w:val="55A35714"/>
    <w:rsid w:val="560A2091"/>
    <w:rsid w:val="56394EAC"/>
    <w:rsid w:val="564E792D"/>
    <w:rsid w:val="57042AA1"/>
    <w:rsid w:val="571A26E1"/>
    <w:rsid w:val="573F2035"/>
    <w:rsid w:val="57725E35"/>
    <w:rsid w:val="57892C58"/>
    <w:rsid w:val="578B0CAB"/>
    <w:rsid w:val="57A44810"/>
    <w:rsid w:val="57EE4D68"/>
    <w:rsid w:val="5806286C"/>
    <w:rsid w:val="58AE427A"/>
    <w:rsid w:val="58E56A6A"/>
    <w:rsid w:val="58F3460A"/>
    <w:rsid w:val="59604E27"/>
    <w:rsid w:val="5A1B4063"/>
    <w:rsid w:val="5AF508E2"/>
    <w:rsid w:val="5B2062A0"/>
    <w:rsid w:val="5B6366FE"/>
    <w:rsid w:val="5BE51019"/>
    <w:rsid w:val="5BF548CC"/>
    <w:rsid w:val="5CC7731E"/>
    <w:rsid w:val="5CF303C3"/>
    <w:rsid w:val="5D3F3C2A"/>
    <w:rsid w:val="5D410082"/>
    <w:rsid w:val="5D410356"/>
    <w:rsid w:val="5DAD7239"/>
    <w:rsid w:val="5DBD3872"/>
    <w:rsid w:val="5DCD631B"/>
    <w:rsid w:val="5E1B0B20"/>
    <w:rsid w:val="5E362416"/>
    <w:rsid w:val="5ECF5184"/>
    <w:rsid w:val="5F071208"/>
    <w:rsid w:val="5F7F25B7"/>
    <w:rsid w:val="5FDE2678"/>
    <w:rsid w:val="60545C5D"/>
    <w:rsid w:val="6089665E"/>
    <w:rsid w:val="61181A26"/>
    <w:rsid w:val="61847441"/>
    <w:rsid w:val="618901BD"/>
    <w:rsid w:val="61DB24F7"/>
    <w:rsid w:val="61FA79BC"/>
    <w:rsid w:val="62134E54"/>
    <w:rsid w:val="62567681"/>
    <w:rsid w:val="62FF68D4"/>
    <w:rsid w:val="630C6C10"/>
    <w:rsid w:val="63562AFF"/>
    <w:rsid w:val="63A37CF9"/>
    <w:rsid w:val="63AF36DD"/>
    <w:rsid w:val="63D51BF0"/>
    <w:rsid w:val="641B271F"/>
    <w:rsid w:val="64895465"/>
    <w:rsid w:val="64C364DA"/>
    <w:rsid w:val="65014F0F"/>
    <w:rsid w:val="65904C96"/>
    <w:rsid w:val="65E40D66"/>
    <w:rsid w:val="660B43B5"/>
    <w:rsid w:val="6611288E"/>
    <w:rsid w:val="666E4F37"/>
    <w:rsid w:val="669F6BB6"/>
    <w:rsid w:val="66D725F7"/>
    <w:rsid w:val="67195624"/>
    <w:rsid w:val="679927E1"/>
    <w:rsid w:val="67F919E9"/>
    <w:rsid w:val="68513ADA"/>
    <w:rsid w:val="68651A87"/>
    <w:rsid w:val="687D441F"/>
    <w:rsid w:val="68C47DF5"/>
    <w:rsid w:val="68D05DC8"/>
    <w:rsid w:val="691911A2"/>
    <w:rsid w:val="6942168E"/>
    <w:rsid w:val="695448CD"/>
    <w:rsid w:val="699632CF"/>
    <w:rsid w:val="69F87D51"/>
    <w:rsid w:val="6A2C0434"/>
    <w:rsid w:val="6A371ED1"/>
    <w:rsid w:val="6AA345FB"/>
    <w:rsid w:val="6AEC0469"/>
    <w:rsid w:val="6AF52A38"/>
    <w:rsid w:val="6B193F74"/>
    <w:rsid w:val="6B373945"/>
    <w:rsid w:val="6B551D65"/>
    <w:rsid w:val="6B657F85"/>
    <w:rsid w:val="6B8A4E06"/>
    <w:rsid w:val="6CC171CA"/>
    <w:rsid w:val="6D06459A"/>
    <w:rsid w:val="6D5D1D6F"/>
    <w:rsid w:val="6D8550B0"/>
    <w:rsid w:val="6DDB78E4"/>
    <w:rsid w:val="6DFC7873"/>
    <w:rsid w:val="6E117730"/>
    <w:rsid w:val="6E281A27"/>
    <w:rsid w:val="6ED16A4D"/>
    <w:rsid w:val="6EE747D5"/>
    <w:rsid w:val="6F14633C"/>
    <w:rsid w:val="6F572A8B"/>
    <w:rsid w:val="6F5F6FF4"/>
    <w:rsid w:val="6FF768D8"/>
    <w:rsid w:val="70B231D0"/>
    <w:rsid w:val="70B36277"/>
    <w:rsid w:val="70B65281"/>
    <w:rsid w:val="71455498"/>
    <w:rsid w:val="715E16C9"/>
    <w:rsid w:val="71620657"/>
    <w:rsid w:val="71EE4E63"/>
    <w:rsid w:val="727A20C9"/>
    <w:rsid w:val="72C371B1"/>
    <w:rsid w:val="730F4543"/>
    <w:rsid w:val="734D6FDF"/>
    <w:rsid w:val="73691940"/>
    <w:rsid w:val="736D2ED8"/>
    <w:rsid w:val="737F512A"/>
    <w:rsid w:val="749F0F9A"/>
    <w:rsid w:val="74B56C4A"/>
    <w:rsid w:val="74D34366"/>
    <w:rsid w:val="74F046C7"/>
    <w:rsid w:val="74FD4E62"/>
    <w:rsid w:val="752458A7"/>
    <w:rsid w:val="753041FE"/>
    <w:rsid w:val="75A37EB4"/>
    <w:rsid w:val="760E4FC1"/>
    <w:rsid w:val="766E17DD"/>
    <w:rsid w:val="77B252CF"/>
    <w:rsid w:val="78285F7E"/>
    <w:rsid w:val="7890654E"/>
    <w:rsid w:val="791D5AA2"/>
    <w:rsid w:val="7938097A"/>
    <w:rsid w:val="7959666E"/>
    <w:rsid w:val="797262F8"/>
    <w:rsid w:val="79B21927"/>
    <w:rsid w:val="7A5B56DE"/>
    <w:rsid w:val="7A8A51F0"/>
    <w:rsid w:val="7B5F094C"/>
    <w:rsid w:val="7BA34307"/>
    <w:rsid w:val="7BD233E2"/>
    <w:rsid w:val="7C3C5281"/>
    <w:rsid w:val="7C4748D2"/>
    <w:rsid w:val="7C5B3216"/>
    <w:rsid w:val="7C5E474E"/>
    <w:rsid w:val="7C702714"/>
    <w:rsid w:val="7CFA0175"/>
    <w:rsid w:val="7D2E2BBA"/>
    <w:rsid w:val="7D434AC2"/>
    <w:rsid w:val="7D8527BA"/>
    <w:rsid w:val="7D956764"/>
    <w:rsid w:val="7DB536AA"/>
    <w:rsid w:val="7DE06CB8"/>
    <w:rsid w:val="7E1972CF"/>
    <w:rsid w:val="7E2C6464"/>
    <w:rsid w:val="7E43075C"/>
    <w:rsid w:val="7E6A060F"/>
    <w:rsid w:val="7EA32A30"/>
    <w:rsid w:val="7EAA4F37"/>
    <w:rsid w:val="7EC86F39"/>
    <w:rsid w:val="7F00108C"/>
    <w:rsid w:val="7F4648DE"/>
    <w:rsid w:val="7FF91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2097"/>
        <o:r id="V:Rule2" type="connector" idref="#_x0000_s2109">
          <o:proxy start="" idref="#_x0000_s2101" connectloc="1"/>
          <o:proxy end="" idref="#_x0000_s2107" connectloc="1"/>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link w:val="9"/>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99"/>
    <w:rPr>
      <w:rFonts w:asciiTheme="minorHAnsi" w:hAnsiTheme="minorHAnsi" w:eastAsiaTheme="minorEastAsia" w:cstheme="minorBidi"/>
      <w:kern w:val="2"/>
      <w:sz w:val="18"/>
      <w:szCs w:val="18"/>
    </w:rPr>
  </w:style>
  <w:style w:type="character" w:customStyle="1" w:styleId="12">
    <w:name w:val="日期 Char"/>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type="none" w="med" len="med"/>
          <a:tailEnd type="triangl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89"/>
    <customShpInfo spid="_x0000_s2097"/>
    <customShpInfo spid="_x0000_s2090"/>
    <customShpInfo spid="_x0000_s2091"/>
    <customShpInfo spid="_x0000_s2098"/>
    <customShpInfo spid="_x0000_s2094"/>
    <customShpInfo spid="_x0000_s2092"/>
    <customShpInfo spid="_x0000_s2100"/>
    <customShpInfo spid="_x0000_s2099"/>
    <customShpInfo spid="_x0000_s2095"/>
    <customShpInfo spid="_x0000_s2096"/>
    <customShpInfo spid="_x0000_s2055"/>
    <customShpInfo spid="_x0000_s2056"/>
    <customShpInfo spid="_x0000_s2057"/>
    <customShpInfo spid="_x0000_s2058"/>
    <customShpInfo spid="_x0000_s2059"/>
    <customShpInfo spid="_x0000_s2065"/>
    <customShpInfo spid="_x0000_s2067"/>
    <customShpInfo spid="_x0000_s2066"/>
    <customShpInfo spid="_x0000_s2068"/>
    <customShpInfo spid="_x0000_s2069"/>
    <customShpInfo spid="_x0000_s2109"/>
    <customShpInfo spid="_x0000_s2101"/>
    <customShpInfo spid="_x0000_s2083"/>
    <customShpInfo spid="_x0000_s2081"/>
    <customShpInfo spid="_x0000_s2102"/>
    <customShpInfo spid="_x0000_s2108"/>
    <customShpInfo spid="_x0000_s2106"/>
    <customShpInfo spid="_x0000_s2085"/>
    <customShpInfo spid="_x0000_s2107"/>
    <customShpInfo spid="_x0000_s2086"/>
    <customShpInfo spid="_x0000_s2087"/>
    <customShpInfo spid="_x0000_s208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5AAA1-CA8E-4F4C-9207-C2DAD3301DC0}">
  <ds:schemaRefs/>
</ds:datastoreItem>
</file>

<file path=docProps/app.xml><?xml version="1.0" encoding="utf-8"?>
<Properties xmlns="http://schemas.openxmlformats.org/officeDocument/2006/extended-properties" xmlns:vt="http://schemas.openxmlformats.org/officeDocument/2006/docPropsVTypes">
  <Template>Normal</Template>
  <Pages>6</Pages>
  <Words>339</Words>
  <Characters>1935</Characters>
  <Lines>16</Lines>
  <Paragraphs>4</Paragraphs>
  <TotalTime>3</TotalTime>
  <ScaleCrop>false</ScaleCrop>
  <LinksUpToDate>false</LinksUpToDate>
  <CharactersWithSpaces>2270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2018-04-02T06:59:00Z</dcterms:created>
  <dc:creator>Administrator</dc:creator>
  <cp:lastModifiedBy>原来都是梦ㄆ</cp:lastModifiedBy>
  <cp:lastPrinted>2018-11-20T00:49:00Z</cp:lastPrinted>
  <dcterms:modified xsi:type="dcterms:W3CDTF">2018-12-07T02:59:02Z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