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7"/>
        <w:tblW w:w="912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1" w:hRule="atLeast"/>
        </w:trPr>
        <w:tc>
          <w:tcPr>
            <w:tcW w:w="9123" w:type="dxa"/>
            <w:tcBorders>
              <w:top w:val="nil"/>
              <w:left w:val="nil"/>
              <w:bottom w:val="single" w:color="FF0000" w:sz="18" w:space="0"/>
              <w:right w:val="nil"/>
            </w:tcBorders>
            <w:vAlign w:val="top"/>
          </w:tcPr>
          <w:p>
            <w:pPr>
              <w:spacing w:line="336" w:lineRule="auto"/>
              <w:rPr>
                <w:rFonts w:hint="eastAsia" w:ascii="仿宋_GB2312"/>
                <w:sz w:val="32"/>
                <w:szCs w:val="32"/>
              </w:rPr>
            </w:pPr>
          </w:p>
          <w:p>
            <w:pPr>
              <w:spacing w:line="336" w:lineRule="auto"/>
              <w:jc w:val="center"/>
              <w:rPr>
                <w:rFonts w:hint="eastAsia" w:ascii="仿宋_GB2312"/>
                <w:color w:val="FF0000"/>
                <w:sz w:val="18"/>
                <w:szCs w:val="18"/>
              </w:rPr>
            </w:pPr>
            <w:r>
              <w:rPr>
                <w:rFonts w:hint="eastAsia" w:ascii="仿宋_GB2312" w:eastAsia="仿宋_GB2312"/>
                <w:sz w:val="32"/>
                <w:szCs w:val="32"/>
              </w:rPr>
              <w:t>萧跑改办〔</w:t>
            </w:r>
            <w:r>
              <w:rPr>
                <w:rFonts w:ascii="仿宋_GB2312" w:eastAsia="仿宋_GB2312"/>
                <w:sz w:val="32"/>
                <w:szCs w:val="32"/>
              </w:rPr>
              <w:t>20</w:t>
            </w:r>
            <w:r>
              <w:rPr>
                <w:rFonts w:hint="eastAsia" w:ascii="仿宋_GB2312" w:eastAsia="仿宋_GB2312"/>
                <w:sz w:val="32"/>
                <w:szCs w:val="32"/>
              </w:rPr>
              <w:t>17〕</w:t>
            </w:r>
            <w:r>
              <w:rPr>
                <w:rFonts w:hint="eastAsia" w:ascii="仿宋_GB2312" w:eastAsia="仿宋_GB2312"/>
                <w:sz w:val="32"/>
                <w:szCs w:val="32"/>
                <w:lang w:val="en-US" w:eastAsia="zh-CN"/>
              </w:rPr>
              <w:t>45</w:t>
            </w:r>
            <w:r>
              <w:rPr>
                <w:rFonts w:hint="eastAsia" w:ascii="仿宋_GB2312" w:eastAsia="仿宋_GB2312"/>
                <w:sz w:val="32"/>
                <w:szCs w:val="32"/>
              </w:rPr>
              <w:t>号</w:t>
            </w:r>
          </w:p>
        </w:tc>
      </w:tr>
    </w:tbl>
    <w:tbl>
      <w:tblPr>
        <w:tblStyle w:val="7"/>
        <w:tblpPr w:leftFromText="180" w:rightFromText="180" w:vertAnchor="page" w:horzAnchor="margin" w:tblpY="2552"/>
        <w:tblW w:w="9108" w:type="dxa"/>
        <w:tblInd w:w="0" w:type="dxa"/>
        <w:tblLayout w:type="fixed"/>
        <w:tblCellMar>
          <w:top w:w="0" w:type="dxa"/>
          <w:left w:w="108" w:type="dxa"/>
          <w:bottom w:w="0" w:type="dxa"/>
          <w:right w:w="108" w:type="dxa"/>
        </w:tblCellMar>
      </w:tblPr>
      <w:tblGrid>
        <w:gridCol w:w="9108"/>
      </w:tblGrid>
      <w:tr>
        <w:tblPrEx>
          <w:tblLayout w:type="fixed"/>
          <w:tblCellMar>
            <w:top w:w="0" w:type="dxa"/>
            <w:left w:w="108" w:type="dxa"/>
            <w:bottom w:w="0" w:type="dxa"/>
            <w:right w:w="108" w:type="dxa"/>
          </w:tblCellMar>
        </w:tblPrEx>
        <w:trPr>
          <w:trHeight w:val="1402" w:hRule="atLeast"/>
        </w:trPr>
        <w:tc>
          <w:tcPr>
            <w:tcW w:w="9108" w:type="dxa"/>
            <w:vAlign w:val="center"/>
          </w:tcPr>
          <w:p>
            <w:pPr>
              <w:spacing w:line="300" w:lineRule="auto"/>
              <w:jc w:val="center"/>
              <w:rPr>
                <w:rFonts w:hint="eastAsia" w:ascii="方正小标宋简体" w:eastAsia="方正小标宋简体"/>
                <w:color w:val="FF0000"/>
                <w:spacing w:val="-20"/>
                <w:w w:val="70"/>
                <w:kern w:val="0"/>
                <w:sz w:val="72"/>
                <w:szCs w:val="72"/>
              </w:rPr>
            </w:pPr>
            <w:r>
              <w:rPr>
                <w:rFonts w:hint="eastAsia" w:ascii="方正小标宋简体" w:eastAsia="方正小标宋简体"/>
                <w:color w:val="FF0000"/>
                <w:w w:val="44"/>
                <w:kern w:val="0"/>
                <w:sz w:val="72"/>
                <w:szCs w:val="72"/>
                <w:fitText w:val="8893" w:id="0"/>
              </w:rPr>
              <w:t>杭州市萧山区全面深化“最多跑一次”改革领导小组办公室文</w:t>
            </w:r>
            <w:r>
              <w:rPr>
                <w:rFonts w:hint="eastAsia" w:ascii="方正小标宋简体" w:eastAsia="方正小标宋简体"/>
                <w:color w:val="FF0000"/>
                <w:spacing w:val="11"/>
                <w:w w:val="44"/>
                <w:kern w:val="0"/>
                <w:sz w:val="72"/>
                <w:szCs w:val="72"/>
                <w:fitText w:val="8893" w:id="0"/>
              </w:rPr>
              <w:t>件</w:t>
            </w:r>
          </w:p>
        </w:tc>
      </w:tr>
    </w:tbl>
    <w:p>
      <w:pPr>
        <w:jc w:val="both"/>
        <w:rPr>
          <w:rFonts w:hint="eastAsia" w:ascii="黑体" w:hAnsi="黑体" w:eastAsia="黑体" w:cs="黑体"/>
          <w:b/>
          <w:bCs/>
          <w:sz w:val="44"/>
          <w:szCs w:val="44"/>
        </w:rPr>
      </w:pPr>
    </w:p>
    <w:p>
      <w:pPr>
        <w:adjustRightInd w:val="0"/>
        <w:snapToGrid w:val="0"/>
        <w:jc w:val="center"/>
        <w:rPr>
          <w:rFonts w:hint="eastAsia" w:ascii="小标宋" w:hAnsi="Times New Roman" w:eastAsia="小标宋"/>
          <w:sz w:val="44"/>
          <w:szCs w:val="44"/>
        </w:rPr>
      </w:pPr>
      <w:r>
        <w:rPr>
          <w:rFonts w:hint="eastAsia" w:ascii="小标宋" w:hAnsi="Times New Roman" w:eastAsia="小标宋"/>
          <w:sz w:val="44"/>
          <w:szCs w:val="44"/>
        </w:rPr>
        <w:t>关于推进“最多跑一次”事项集中办理的</w:t>
      </w:r>
    </w:p>
    <w:p>
      <w:pPr>
        <w:adjustRightInd w:val="0"/>
        <w:snapToGrid w:val="0"/>
        <w:jc w:val="center"/>
        <w:rPr>
          <w:rFonts w:hint="eastAsia" w:ascii="小标宋" w:hAnsi="Times New Roman" w:eastAsia="小标宋"/>
          <w:sz w:val="44"/>
          <w:szCs w:val="44"/>
        </w:rPr>
      </w:pPr>
      <w:r>
        <w:rPr>
          <w:rFonts w:hint="eastAsia" w:ascii="小标宋" w:hAnsi="Times New Roman" w:eastAsia="小标宋"/>
          <w:sz w:val="44"/>
          <w:szCs w:val="44"/>
        </w:rPr>
        <w:t>实施方案</w:t>
      </w:r>
    </w:p>
    <w:p>
      <w:pPr>
        <w:spacing w:line="720" w:lineRule="exact"/>
        <w:rPr>
          <w:rFonts w:ascii="仿宋" w:hAnsi="仿宋" w:eastAsia="仿宋" w:cs="Times New Roman"/>
          <w:sz w:val="30"/>
          <w:szCs w:val="30"/>
        </w:rPr>
      </w:pPr>
    </w:p>
    <w:p>
      <w:pPr>
        <w:spacing w:line="580" w:lineRule="exact"/>
        <w:rPr>
          <w:rFonts w:hint="eastAsia" w:ascii="仿宋" w:hAnsi="仿宋" w:eastAsia="仿宋" w:cs="仿宋"/>
          <w:sz w:val="32"/>
          <w:szCs w:val="32"/>
        </w:rPr>
      </w:pPr>
      <w:r>
        <w:rPr>
          <w:rFonts w:hint="eastAsia" w:ascii="仿宋" w:hAnsi="仿宋" w:eastAsia="仿宋" w:cs="仿宋"/>
          <w:sz w:val="32"/>
          <w:szCs w:val="32"/>
        </w:rPr>
        <w:t>区级机关各部门、各直属单位：</w:t>
      </w:r>
    </w:p>
    <w:p>
      <w:pPr>
        <w:spacing w:line="580" w:lineRule="exact"/>
        <w:ind w:firstLine="640"/>
        <w:rPr>
          <w:rFonts w:hint="eastAsia" w:ascii="仿宋" w:hAnsi="仿宋" w:eastAsia="仿宋" w:cs="仿宋"/>
          <w:sz w:val="32"/>
          <w:szCs w:val="32"/>
        </w:rPr>
      </w:pPr>
      <w:r>
        <w:rPr>
          <w:rFonts w:hint="eastAsia" w:ascii="仿宋" w:hAnsi="仿宋" w:eastAsia="仿宋" w:cs="仿宋"/>
          <w:sz w:val="32"/>
          <w:szCs w:val="32"/>
        </w:rPr>
        <w:t>为贯彻落实省委、省政府“最多跑一次”事项向行政服务中心集中的要求，为办事群众和企业提供便捷、优质的服务，创造透明、高效的办事体验和营商环境。现结合我区实际，就推进“最多跑一次”事项集中办理制定如下实施方案：</w:t>
      </w:r>
    </w:p>
    <w:p>
      <w:pPr>
        <w:spacing w:line="580" w:lineRule="exact"/>
        <w:ind w:firstLine="640"/>
        <w:rPr>
          <w:rFonts w:ascii="黑体" w:hAnsi="黑体" w:eastAsia="黑体" w:cs="Times New Roman"/>
          <w:b/>
          <w:bCs/>
          <w:sz w:val="32"/>
          <w:szCs w:val="32"/>
        </w:rPr>
      </w:pPr>
      <w:r>
        <w:rPr>
          <w:rFonts w:hint="eastAsia" w:ascii="黑体" w:hAnsi="黑体" w:eastAsia="黑体" w:cs="黑体"/>
          <w:b/>
          <w:bCs/>
          <w:sz w:val="32"/>
          <w:szCs w:val="32"/>
        </w:rPr>
        <w:t>一、总体目标</w:t>
      </w:r>
    </w:p>
    <w:p>
      <w:pPr>
        <w:spacing w:line="580" w:lineRule="exact"/>
        <w:ind w:firstLine="640"/>
        <w:rPr>
          <w:rFonts w:hint="eastAsia" w:ascii="仿宋" w:hAnsi="仿宋" w:eastAsia="仿宋" w:cs="仿宋"/>
          <w:b/>
          <w:bCs/>
          <w:sz w:val="32"/>
          <w:szCs w:val="32"/>
        </w:rPr>
      </w:pPr>
      <w:r>
        <w:rPr>
          <w:rFonts w:hint="eastAsia" w:ascii="仿宋" w:hAnsi="仿宋" w:eastAsia="仿宋" w:cs="仿宋"/>
          <w:sz w:val="32"/>
          <w:szCs w:val="32"/>
        </w:rPr>
        <w:t>以“精简、高效、便民”为原则，加快推进部门内部职能调整、整合，优化行政资源配置，实现“最多跑一次”事项100%进驻区办事服务中心，方便群众和企业的办事。</w:t>
      </w:r>
    </w:p>
    <w:p>
      <w:pPr>
        <w:spacing w:line="580" w:lineRule="exact"/>
        <w:ind w:firstLine="640"/>
        <w:rPr>
          <w:rFonts w:ascii="黑体" w:hAnsi="黑体" w:eastAsia="黑体" w:cs="Times New Roman"/>
          <w:b/>
          <w:bCs/>
          <w:sz w:val="32"/>
          <w:szCs w:val="32"/>
        </w:rPr>
      </w:pPr>
      <w:r>
        <w:rPr>
          <w:rFonts w:hint="eastAsia" w:ascii="黑体" w:hAnsi="黑体" w:eastAsia="黑体" w:cs="黑体"/>
          <w:b/>
          <w:bCs/>
          <w:sz w:val="32"/>
          <w:szCs w:val="32"/>
        </w:rPr>
        <w:t>二、工作原则</w:t>
      </w:r>
    </w:p>
    <w:p>
      <w:pPr>
        <w:spacing w:line="580" w:lineRule="exact"/>
        <w:ind w:firstLine="640"/>
        <w:rPr>
          <w:rFonts w:hint="eastAsia" w:ascii="仿宋" w:hAnsi="仿宋" w:eastAsia="仿宋" w:cs="仿宋"/>
          <w:sz w:val="32"/>
          <w:szCs w:val="32"/>
        </w:rPr>
      </w:pPr>
      <w:r>
        <w:rPr>
          <w:rFonts w:ascii="楷体_GB2312" w:hAnsi="楷体" w:eastAsia="楷体_GB2312" w:cs="楷体"/>
          <w:b/>
          <w:bCs/>
          <w:sz w:val="32"/>
          <w:szCs w:val="32"/>
        </w:rPr>
        <w:t>1.</w:t>
      </w:r>
      <w:r>
        <w:rPr>
          <w:rFonts w:hint="eastAsia" w:ascii="楷体_GB2312" w:hAnsi="楷体" w:eastAsia="楷体_GB2312" w:cs="楷体"/>
          <w:b/>
          <w:bCs/>
          <w:sz w:val="32"/>
          <w:szCs w:val="32"/>
        </w:rPr>
        <w:t>事项应进必进。</w:t>
      </w:r>
      <w:r>
        <w:rPr>
          <w:rFonts w:hint="eastAsia" w:ascii="仿宋" w:hAnsi="仿宋" w:eastAsia="仿宋" w:cs="仿宋"/>
          <w:sz w:val="32"/>
          <w:szCs w:val="32"/>
        </w:rPr>
        <w:t>我区公布的“最多跑一次”事项目录中包含的所有事项（车管事项除外），必须进驻区办事服务中心（含区市民之家）。其中涉及政策敏感性问题的或已下沉到镇街、基层站所办理的事项应保持现状。</w:t>
      </w:r>
    </w:p>
    <w:p>
      <w:pPr>
        <w:spacing w:line="580" w:lineRule="exact"/>
        <w:ind w:firstLine="640"/>
        <w:rPr>
          <w:rFonts w:hint="eastAsia" w:ascii="仿宋" w:hAnsi="仿宋" w:eastAsia="仿宋" w:cs="仿宋"/>
          <w:sz w:val="32"/>
          <w:szCs w:val="32"/>
        </w:rPr>
      </w:pPr>
      <w:r>
        <w:rPr>
          <w:rFonts w:ascii="楷体_GB2312" w:hAnsi="楷体" w:eastAsia="楷体_GB2312" w:cs="楷体"/>
          <w:b/>
          <w:bCs/>
          <w:sz w:val="32"/>
          <w:szCs w:val="32"/>
        </w:rPr>
        <w:t>2.</w:t>
      </w:r>
      <w:r>
        <w:rPr>
          <w:rFonts w:hint="eastAsia" w:ascii="楷体_GB2312" w:hAnsi="楷体" w:eastAsia="楷体_GB2312" w:cs="楷体"/>
          <w:b/>
          <w:bCs/>
          <w:sz w:val="32"/>
          <w:szCs w:val="32"/>
        </w:rPr>
        <w:t>职能整合到位。</w:t>
      </w:r>
      <w:r>
        <w:rPr>
          <w:rFonts w:hint="eastAsia" w:ascii="仿宋" w:hAnsi="仿宋" w:eastAsia="仿宋" w:cs="仿宋"/>
          <w:sz w:val="32"/>
          <w:szCs w:val="32"/>
        </w:rPr>
        <w:t xml:space="preserve">做好部门内部职能整合，避免分散办理，多科室审批。所有“最多跑一次”事项承办科室应当相对集中，推行受办分离，其中行政审批事项必须集中到一个科室，“最多跑一次”改革工作由一名分管领导负责。 </w:t>
      </w:r>
    </w:p>
    <w:p>
      <w:pPr>
        <w:spacing w:line="580" w:lineRule="exact"/>
        <w:ind w:firstLine="640"/>
        <w:rPr>
          <w:rFonts w:hint="eastAsia" w:ascii="仿宋" w:hAnsi="仿宋" w:eastAsia="仿宋" w:cs="仿宋"/>
          <w:sz w:val="32"/>
          <w:szCs w:val="32"/>
        </w:rPr>
      </w:pPr>
      <w:r>
        <w:rPr>
          <w:rFonts w:ascii="楷体_GB2312" w:hAnsi="楷体" w:eastAsia="楷体_GB2312" w:cs="楷体"/>
          <w:b/>
          <w:bCs/>
          <w:sz w:val="32"/>
          <w:szCs w:val="32"/>
        </w:rPr>
        <w:t>3.</w:t>
      </w:r>
      <w:r>
        <w:rPr>
          <w:rFonts w:hint="eastAsia" w:ascii="楷体_GB2312" w:hAnsi="楷体" w:eastAsia="楷体_GB2312" w:cs="楷体"/>
          <w:b/>
          <w:bCs/>
          <w:sz w:val="32"/>
          <w:szCs w:val="32"/>
        </w:rPr>
        <w:t>人员集约高效。</w:t>
      </w:r>
      <w:r>
        <w:rPr>
          <w:rFonts w:hint="eastAsia" w:ascii="仿宋" w:hAnsi="仿宋" w:eastAsia="仿宋" w:cs="仿宋"/>
          <w:sz w:val="32"/>
          <w:szCs w:val="32"/>
        </w:rPr>
        <w:t>按照集约高效、统一管理的原则，全流程定人定岗定责，实现窗口设置最优化、人员配置最少化。</w:t>
      </w:r>
    </w:p>
    <w:p>
      <w:pPr>
        <w:spacing w:line="580" w:lineRule="exact"/>
        <w:ind w:firstLine="640"/>
        <w:rPr>
          <w:rFonts w:hint="eastAsia" w:ascii="仿宋" w:hAnsi="仿宋" w:eastAsia="仿宋" w:cs="仿宋"/>
          <w:sz w:val="32"/>
          <w:szCs w:val="32"/>
        </w:rPr>
      </w:pPr>
      <w:r>
        <w:rPr>
          <w:rFonts w:ascii="楷体_GB2312" w:hAnsi="楷体" w:eastAsia="楷体_GB2312" w:cs="楷体"/>
          <w:b/>
          <w:bCs/>
          <w:sz w:val="32"/>
          <w:szCs w:val="32"/>
        </w:rPr>
        <w:t>4.</w:t>
      </w:r>
      <w:r>
        <w:rPr>
          <w:rFonts w:hint="eastAsia" w:ascii="楷体_GB2312" w:hAnsi="楷体" w:eastAsia="楷体_GB2312" w:cs="楷体"/>
          <w:b/>
          <w:bCs/>
          <w:sz w:val="32"/>
          <w:szCs w:val="32"/>
        </w:rPr>
        <w:t>服务多点便捷。</w:t>
      </w:r>
      <w:r>
        <w:rPr>
          <w:rFonts w:hint="eastAsia" w:ascii="仿宋" w:hAnsi="仿宋" w:eastAsia="仿宋" w:cs="仿宋"/>
          <w:sz w:val="32"/>
          <w:szCs w:val="32"/>
        </w:rPr>
        <w:t>坚持集中办理和多点服务相结合，按照“就近办、简化办、网上办”要求，原则上公民个人事项应当下沉到镇街、基层站所，鼓励权力下放，也可实行镇街、基层站所受理，部门后台审批，打造“30分钟办事圈”；区级单位办理的事项进驻后，现有部门办事大厅应保留原有服务功能，方便群众办事。</w:t>
      </w:r>
    </w:p>
    <w:p>
      <w:pPr>
        <w:spacing w:line="580" w:lineRule="exact"/>
        <w:ind w:firstLine="640"/>
        <w:rPr>
          <w:rFonts w:ascii="黑体" w:hAnsi="黑体" w:eastAsia="黑体" w:cs="Times New Roman"/>
          <w:b/>
          <w:bCs/>
          <w:sz w:val="32"/>
          <w:szCs w:val="32"/>
        </w:rPr>
      </w:pPr>
      <w:r>
        <w:rPr>
          <w:rFonts w:hint="eastAsia" w:ascii="黑体" w:hAnsi="黑体" w:eastAsia="黑体" w:cs="黑体"/>
          <w:b/>
          <w:bCs/>
          <w:sz w:val="32"/>
          <w:szCs w:val="32"/>
        </w:rPr>
        <w:t>三、工作内容和步骤</w:t>
      </w:r>
    </w:p>
    <w:p>
      <w:pPr>
        <w:ind w:firstLine="630" w:firstLineChars="196"/>
        <w:jc w:val="left"/>
        <w:rPr>
          <w:rFonts w:hint="eastAsia" w:ascii="仿宋" w:hAnsi="仿宋" w:eastAsia="仿宋" w:cs="仿宋"/>
          <w:sz w:val="32"/>
          <w:szCs w:val="32"/>
        </w:rPr>
      </w:pPr>
      <w:r>
        <w:rPr>
          <w:rFonts w:ascii="楷体_GB2312" w:hAnsi="楷体" w:eastAsia="楷体_GB2312" w:cs="楷体"/>
          <w:b/>
          <w:bCs/>
          <w:sz w:val="32"/>
          <w:szCs w:val="32"/>
        </w:rPr>
        <w:t>1.</w:t>
      </w:r>
      <w:r>
        <w:rPr>
          <w:rFonts w:hint="eastAsia" w:ascii="楷体_GB2312" w:hAnsi="楷体" w:eastAsia="楷体_GB2312" w:cs="楷体"/>
          <w:b/>
          <w:bCs/>
          <w:sz w:val="32"/>
          <w:szCs w:val="32"/>
        </w:rPr>
        <w:t>摸底准备阶段</w:t>
      </w:r>
      <w:r>
        <w:rPr>
          <w:rFonts w:hint="eastAsia" w:ascii="仿宋" w:hAnsi="仿宋" w:eastAsia="仿宋" w:cs="仿宋"/>
          <w:sz w:val="32"/>
          <w:szCs w:val="32"/>
        </w:rPr>
        <w:t>（12月8日前）：各部门和单位认真梳理研究各自职责范围的“最多跑一次”事项，摸底尚未进驻事项的底细，根据办理流程、办理时限、办件频次进行筛选分类，研究科室职能整合、流程优化和事项进驻方案，上报事项基本信息表。</w:t>
      </w:r>
    </w:p>
    <w:p>
      <w:pPr>
        <w:pStyle w:val="4"/>
        <w:tabs>
          <w:tab w:val="left" w:pos="8100"/>
        </w:tabs>
        <w:spacing w:before="0" w:beforeAutospacing="0" w:after="0" w:afterAutospacing="0"/>
        <w:ind w:firstLine="630" w:firstLineChars="196"/>
        <w:rPr>
          <w:rFonts w:ascii="仿宋_GB2312" w:hAnsi="仿宋" w:eastAsia="仿宋_GB2312" w:cs="仿宋"/>
          <w:kern w:val="2"/>
          <w:sz w:val="32"/>
          <w:szCs w:val="32"/>
        </w:rPr>
      </w:pPr>
      <w:r>
        <w:rPr>
          <w:rFonts w:ascii="楷体_GB2312" w:hAnsi="楷体" w:eastAsia="楷体_GB2312" w:cs="楷体"/>
          <w:b/>
          <w:bCs/>
          <w:kern w:val="2"/>
          <w:sz w:val="32"/>
          <w:szCs w:val="32"/>
        </w:rPr>
        <w:t>2.</w:t>
      </w:r>
      <w:r>
        <w:rPr>
          <w:rFonts w:hint="eastAsia" w:ascii="楷体_GB2312" w:hAnsi="楷体" w:eastAsia="楷体_GB2312" w:cs="楷体"/>
          <w:b/>
          <w:bCs/>
          <w:kern w:val="2"/>
          <w:sz w:val="32"/>
          <w:szCs w:val="32"/>
        </w:rPr>
        <w:t>职能整合阶段</w:t>
      </w:r>
      <w:r>
        <w:rPr>
          <w:rFonts w:hint="eastAsia" w:ascii="仿宋" w:hAnsi="仿宋" w:eastAsia="仿宋" w:cs="仿宋"/>
          <w:kern w:val="2"/>
          <w:sz w:val="32"/>
          <w:szCs w:val="32"/>
        </w:rPr>
        <w:t>（12月31日前）：各部门和单位按照“最多跑一次”事项进中心的要求，拟订本部门（单位）内设机构及职能调整方案。在整合调整过程中，要坚持不增加机构个数、不增加人员编制的原则。</w:t>
      </w:r>
    </w:p>
    <w:p>
      <w:pPr>
        <w:ind w:firstLine="643" w:firstLineChars="200"/>
        <w:rPr>
          <w:rFonts w:hint="eastAsia" w:ascii="仿宋" w:hAnsi="仿宋" w:eastAsia="仿宋" w:cs="仿宋"/>
          <w:kern w:val="0"/>
          <w:sz w:val="32"/>
          <w:szCs w:val="32"/>
        </w:rPr>
      </w:pPr>
      <w:r>
        <w:rPr>
          <w:rFonts w:ascii="楷体_GB2312" w:hAnsi="楷体" w:eastAsia="楷体_GB2312" w:cs="楷体"/>
          <w:b/>
          <w:bCs/>
          <w:sz w:val="32"/>
          <w:szCs w:val="32"/>
        </w:rPr>
        <w:t>3.</w:t>
      </w:r>
      <w:r>
        <w:rPr>
          <w:rFonts w:hint="eastAsia" w:ascii="楷体_GB2312" w:hAnsi="楷体" w:eastAsia="楷体_GB2312" w:cs="楷体"/>
          <w:b/>
          <w:bCs/>
          <w:sz w:val="32"/>
          <w:szCs w:val="32"/>
        </w:rPr>
        <w:t>标准化服务指南编制阶段</w:t>
      </w:r>
      <w:r>
        <w:rPr>
          <w:rFonts w:hint="eastAsia" w:ascii="仿宋" w:hAnsi="仿宋" w:eastAsia="仿宋" w:cs="仿宋"/>
          <w:sz w:val="32"/>
          <w:szCs w:val="32"/>
        </w:rPr>
        <w:t>（2018年1月10日前）：新进事项要按照省市和区办事服务中心标准化服务指南的梳理要求，取消无法律法规依据的申报材料，制定标准化收件清单，标出规范性审查要点，制作可视化示范文本，编制包含材料清单、审查要点和示范文本在内标准化服务指南。按照受办分离的要求，优化、简化办事流程，明确办理机构，并对外公布。</w:t>
      </w:r>
    </w:p>
    <w:p>
      <w:pPr>
        <w:ind w:firstLine="643" w:firstLineChars="200"/>
        <w:rPr>
          <w:rFonts w:hint="eastAsia" w:ascii="仿宋" w:hAnsi="仿宋" w:eastAsia="仿宋" w:cs="仿宋"/>
          <w:kern w:val="0"/>
          <w:sz w:val="32"/>
          <w:szCs w:val="32"/>
        </w:rPr>
      </w:pPr>
      <w:r>
        <w:rPr>
          <w:rFonts w:ascii="楷体_GB2312" w:hAnsi="楷体" w:eastAsia="楷体_GB2312" w:cs="楷体"/>
          <w:b/>
          <w:bCs/>
          <w:sz w:val="32"/>
          <w:szCs w:val="32"/>
        </w:rPr>
        <w:t>4.</w:t>
      </w:r>
      <w:r>
        <w:rPr>
          <w:rFonts w:hint="eastAsia" w:ascii="楷体_GB2312" w:hAnsi="楷体" w:eastAsia="楷体_GB2312" w:cs="楷体"/>
          <w:b/>
          <w:bCs/>
          <w:sz w:val="32"/>
          <w:szCs w:val="32"/>
        </w:rPr>
        <w:t>入驻筹备阶段</w:t>
      </w:r>
      <w:r>
        <w:rPr>
          <w:rFonts w:hint="eastAsia" w:ascii="仿宋" w:hAnsi="仿宋" w:eastAsia="仿宋" w:cs="仿宋"/>
          <w:sz w:val="32"/>
          <w:szCs w:val="32"/>
        </w:rPr>
        <w:t>（2018年1月20日前）：各部门和单位根据职能整合情况，做好本单位内设机构及人员、审批权限、业务流程的调整和入驻区办事服务中心（含区市民之家）集中办理的工作方案，填报进驻情况反馈表。区办事服务中心做好窗口设置、事项承接等筹备工作。</w:t>
      </w:r>
    </w:p>
    <w:p>
      <w:pPr>
        <w:pStyle w:val="4"/>
        <w:tabs>
          <w:tab w:val="left" w:pos="8100"/>
        </w:tabs>
        <w:spacing w:before="0" w:beforeAutospacing="0" w:after="0" w:afterAutospacing="0"/>
        <w:ind w:firstLine="636" w:firstLineChars="198"/>
        <w:rPr>
          <w:rFonts w:hint="eastAsia" w:ascii="仿宋" w:hAnsi="仿宋" w:eastAsia="仿宋" w:cs="仿宋"/>
          <w:kern w:val="2"/>
          <w:sz w:val="32"/>
          <w:szCs w:val="32"/>
        </w:rPr>
      </w:pPr>
      <w:r>
        <w:rPr>
          <w:rFonts w:ascii="楷体_GB2312" w:hAnsi="楷体" w:eastAsia="楷体_GB2312" w:cs="楷体"/>
          <w:b/>
          <w:bCs/>
          <w:kern w:val="2"/>
          <w:sz w:val="32"/>
          <w:szCs w:val="32"/>
        </w:rPr>
        <w:t>5.</w:t>
      </w:r>
      <w:r>
        <w:rPr>
          <w:rFonts w:hint="eastAsia" w:ascii="楷体_GB2312" w:hAnsi="楷体" w:eastAsia="楷体_GB2312" w:cs="楷体"/>
          <w:b/>
          <w:bCs/>
          <w:kern w:val="2"/>
          <w:sz w:val="32"/>
          <w:szCs w:val="32"/>
        </w:rPr>
        <w:t>事项进驻阶段</w:t>
      </w:r>
      <w:r>
        <w:rPr>
          <w:rFonts w:hint="eastAsia" w:ascii="仿宋_GB2312" w:hAnsi="仿宋" w:eastAsia="仿宋_GB2312" w:cs="仿宋"/>
          <w:kern w:val="2"/>
          <w:sz w:val="32"/>
          <w:szCs w:val="32"/>
        </w:rPr>
        <w:t>：</w:t>
      </w:r>
      <w:r>
        <w:rPr>
          <w:rFonts w:hint="eastAsia" w:ascii="仿宋" w:hAnsi="仿宋" w:eastAsia="仿宋" w:cs="仿宋"/>
          <w:kern w:val="2"/>
          <w:sz w:val="32"/>
          <w:szCs w:val="32"/>
        </w:rPr>
        <w:t>根据我区的实际情况，在</w:t>
      </w:r>
      <w:r>
        <w:rPr>
          <w:rFonts w:hint="eastAsia" w:ascii="仿宋" w:hAnsi="仿宋" w:eastAsia="仿宋" w:cs="仿宋"/>
          <w:sz w:val="32"/>
          <w:szCs w:val="32"/>
        </w:rPr>
        <w:t>2018年1月31日前，</w:t>
      </w:r>
      <w:r>
        <w:rPr>
          <w:rFonts w:hint="eastAsia" w:ascii="仿宋" w:hAnsi="仿宋" w:eastAsia="仿宋" w:cs="仿宋"/>
          <w:kern w:val="2"/>
          <w:sz w:val="32"/>
          <w:szCs w:val="32"/>
        </w:rPr>
        <w:t>各部门、单位现有进驻区办事服务中心工作人员能承接的事项，全面完成进驻；现有人员工作量无法承接的事项，可先实行中心窗口受理、部门内部运转、中心窗口出件。现未进驻区办事服务中心的部门（单位），按照人员精简的原则，适当进驻人员；国、地税事项暂保持现状。</w:t>
      </w:r>
    </w:p>
    <w:p>
      <w:pPr>
        <w:pStyle w:val="4"/>
        <w:tabs>
          <w:tab w:val="left" w:pos="8100"/>
        </w:tabs>
        <w:spacing w:before="0" w:beforeAutospacing="0" w:after="0" w:afterAutospacing="0"/>
        <w:ind w:firstLine="633" w:firstLineChars="198"/>
        <w:rPr>
          <w:rFonts w:hint="eastAsia" w:ascii="仿宋" w:hAnsi="仿宋" w:eastAsia="仿宋" w:cs="仿宋"/>
          <w:kern w:val="2"/>
          <w:sz w:val="32"/>
          <w:szCs w:val="32"/>
        </w:rPr>
      </w:pPr>
      <w:r>
        <w:rPr>
          <w:rFonts w:hint="eastAsia" w:ascii="仿宋" w:hAnsi="仿宋" w:eastAsia="仿宋" w:cs="仿宋"/>
          <w:sz w:val="32"/>
          <w:szCs w:val="32"/>
        </w:rPr>
        <w:t>2018年10月8日前，</w:t>
      </w:r>
      <w:r>
        <w:rPr>
          <w:rFonts w:hint="eastAsia" w:ascii="仿宋" w:hAnsi="仿宋" w:eastAsia="仿宋" w:cs="仿宋"/>
          <w:kern w:val="2"/>
          <w:sz w:val="32"/>
          <w:szCs w:val="32"/>
        </w:rPr>
        <w:t>各部门、单位按照省市“最多跑一次”改革要求，推进内部职能整合，做到定人定岗定责，实现所有事项全面进驻区办事服务中心。</w:t>
      </w:r>
    </w:p>
    <w:p>
      <w:pPr>
        <w:pStyle w:val="4"/>
        <w:tabs>
          <w:tab w:val="left" w:pos="8100"/>
        </w:tabs>
        <w:spacing w:before="0" w:beforeAutospacing="0" w:after="0" w:afterAutospacing="0"/>
        <w:ind w:firstLine="630" w:firstLineChars="196"/>
        <w:rPr>
          <w:rFonts w:ascii="黑体" w:hAnsi="黑体" w:eastAsia="黑体" w:cs="Times New Roman"/>
          <w:b/>
          <w:bCs/>
          <w:sz w:val="32"/>
          <w:szCs w:val="32"/>
        </w:rPr>
      </w:pPr>
      <w:r>
        <w:rPr>
          <w:rFonts w:hint="eastAsia" w:ascii="黑体" w:hAnsi="黑体" w:eastAsia="黑体" w:cs="黑体"/>
          <w:b/>
          <w:bCs/>
          <w:sz w:val="32"/>
          <w:szCs w:val="32"/>
        </w:rPr>
        <w:t>四、工作要求</w:t>
      </w:r>
    </w:p>
    <w:p>
      <w:pPr>
        <w:pStyle w:val="4"/>
        <w:tabs>
          <w:tab w:val="left" w:pos="8100"/>
        </w:tabs>
        <w:spacing w:before="0" w:beforeAutospacing="0" w:after="0" w:afterAutospacing="0"/>
        <w:ind w:firstLine="636" w:firstLineChars="198"/>
        <w:rPr>
          <w:rFonts w:hint="eastAsia" w:ascii="仿宋" w:hAnsi="仿宋" w:eastAsia="仿宋" w:cs="仿宋"/>
          <w:kern w:val="2"/>
          <w:sz w:val="32"/>
          <w:szCs w:val="32"/>
        </w:rPr>
      </w:pPr>
      <w:r>
        <w:rPr>
          <w:rFonts w:ascii="楷体_GB2312" w:hAnsi="楷体" w:eastAsia="楷体_GB2312" w:cs="楷体"/>
          <w:b/>
          <w:bCs/>
          <w:kern w:val="2"/>
          <w:sz w:val="32"/>
          <w:szCs w:val="32"/>
        </w:rPr>
        <w:t>1.</w:t>
      </w:r>
      <w:r>
        <w:rPr>
          <w:rFonts w:hint="eastAsia" w:ascii="楷体_GB2312" w:hAnsi="楷体" w:eastAsia="楷体_GB2312" w:cs="楷体"/>
          <w:b/>
          <w:bCs/>
          <w:kern w:val="2"/>
          <w:sz w:val="32"/>
          <w:szCs w:val="32"/>
        </w:rPr>
        <w:t>统一认识。</w:t>
      </w:r>
      <w:r>
        <w:rPr>
          <w:rFonts w:hint="eastAsia" w:ascii="仿宋" w:hAnsi="仿宋" w:eastAsia="仿宋" w:cs="仿宋"/>
          <w:kern w:val="2"/>
          <w:sz w:val="32"/>
          <w:szCs w:val="32"/>
        </w:rPr>
        <w:t>“最多跑一次”事项集中办理是推进“最多跑一次”改革的重要举措，是避免群众多次跑、来回跑、方便群众和企业办事、提升群众和企业获得感和满意度的重要手段，各部门、各单位要牢固树立大局意识和全局观念，密切协作、步调统一、合力推进，</w:t>
      </w:r>
      <w:r>
        <w:rPr>
          <w:rFonts w:hint="eastAsia" w:ascii="仿宋" w:hAnsi="仿宋" w:eastAsia="仿宋" w:cs="仿宋"/>
          <w:sz w:val="32"/>
          <w:szCs w:val="32"/>
        </w:rPr>
        <w:t>做到“应进必进，进必授权”，杜绝名进实不进现象</w:t>
      </w:r>
      <w:r>
        <w:rPr>
          <w:rFonts w:hint="eastAsia" w:ascii="仿宋" w:hAnsi="仿宋" w:eastAsia="仿宋" w:cs="仿宋"/>
          <w:kern w:val="2"/>
          <w:sz w:val="32"/>
          <w:szCs w:val="32"/>
        </w:rPr>
        <w:t>。</w:t>
      </w:r>
    </w:p>
    <w:p>
      <w:pPr>
        <w:pStyle w:val="4"/>
        <w:tabs>
          <w:tab w:val="left" w:pos="8100"/>
        </w:tabs>
        <w:spacing w:before="0" w:beforeAutospacing="0" w:after="0" w:afterAutospacing="0"/>
        <w:ind w:firstLine="636" w:firstLineChars="198"/>
        <w:rPr>
          <w:rFonts w:hint="eastAsia" w:ascii="仿宋" w:hAnsi="仿宋" w:eastAsia="仿宋" w:cs="仿宋"/>
          <w:kern w:val="2"/>
          <w:sz w:val="32"/>
          <w:szCs w:val="32"/>
        </w:rPr>
      </w:pPr>
      <w:r>
        <w:rPr>
          <w:rFonts w:ascii="楷体_GB2312" w:hAnsi="楷体" w:eastAsia="楷体_GB2312" w:cs="楷体"/>
          <w:b/>
          <w:bCs/>
          <w:kern w:val="2"/>
          <w:sz w:val="32"/>
          <w:szCs w:val="32"/>
        </w:rPr>
        <w:t>2.</w:t>
      </w:r>
      <w:r>
        <w:rPr>
          <w:rFonts w:hint="eastAsia" w:ascii="楷体_GB2312" w:hAnsi="楷体" w:eastAsia="楷体_GB2312" w:cs="楷体"/>
          <w:b/>
          <w:bCs/>
          <w:kern w:val="2"/>
          <w:sz w:val="32"/>
          <w:szCs w:val="32"/>
        </w:rPr>
        <w:t>精心组织。</w:t>
      </w:r>
      <w:r>
        <w:rPr>
          <w:rFonts w:hint="eastAsia" w:ascii="仿宋" w:hAnsi="仿宋" w:eastAsia="仿宋" w:cs="仿宋"/>
          <w:kern w:val="2"/>
          <w:sz w:val="32"/>
          <w:szCs w:val="32"/>
        </w:rPr>
        <w:t>各有关部门和单位要积极践行“以人民为中心”政务服务理念，坚持集约、高效原则，进一步转变政府职能，减少审批环节，规范审批行为，创新管理方式，提出切实可行、符合实际的需求及进驻方案。</w:t>
      </w:r>
    </w:p>
    <w:p>
      <w:pPr>
        <w:pStyle w:val="4"/>
        <w:tabs>
          <w:tab w:val="left" w:pos="8100"/>
        </w:tabs>
        <w:spacing w:before="0" w:beforeAutospacing="0" w:after="0" w:afterAutospacing="0"/>
        <w:ind w:firstLine="636" w:firstLineChars="198"/>
        <w:rPr>
          <w:rFonts w:hint="eastAsia" w:ascii="仿宋" w:hAnsi="仿宋" w:eastAsia="仿宋" w:cs="仿宋"/>
          <w:kern w:val="2"/>
          <w:sz w:val="32"/>
          <w:szCs w:val="32"/>
        </w:rPr>
      </w:pPr>
      <w:r>
        <w:rPr>
          <w:rFonts w:ascii="楷体_GB2312" w:hAnsi="楷体" w:eastAsia="楷体_GB2312" w:cs="楷体"/>
          <w:b/>
          <w:bCs/>
          <w:kern w:val="2"/>
          <w:sz w:val="32"/>
          <w:szCs w:val="32"/>
        </w:rPr>
        <w:t>3.</w:t>
      </w:r>
      <w:r>
        <w:rPr>
          <w:rFonts w:hint="eastAsia" w:ascii="楷体_GB2312" w:hAnsi="楷体" w:eastAsia="楷体_GB2312" w:cs="楷体"/>
          <w:b/>
          <w:bCs/>
          <w:kern w:val="2"/>
          <w:sz w:val="32"/>
          <w:szCs w:val="32"/>
        </w:rPr>
        <w:t>协同配合。</w:t>
      </w:r>
      <w:r>
        <w:rPr>
          <w:rFonts w:hint="eastAsia" w:ascii="仿宋" w:hAnsi="仿宋" w:eastAsia="仿宋" w:cs="仿宋"/>
          <w:kern w:val="2"/>
          <w:sz w:val="32"/>
          <w:szCs w:val="32"/>
        </w:rPr>
        <w:t>各有关部门和单位要密切配合，各司其责，区办事服务中心负责拟进驻事项的梳理确认，区编委办负责相关部门和单位内设机构的职能整合归并和机构调整等事项的审核、审批，确保改革工作顺利圆满完成。</w:t>
      </w:r>
    </w:p>
    <w:p>
      <w:pPr>
        <w:pStyle w:val="4"/>
        <w:tabs>
          <w:tab w:val="left" w:pos="8100"/>
        </w:tabs>
        <w:spacing w:before="0" w:beforeAutospacing="0" w:after="0" w:afterAutospacing="0"/>
        <w:rPr>
          <w:rFonts w:hint="eastAsia" w:ascii="仿宋" w:hAnsi="仿宋" w:eastAsia="仿宋" w:cs="仿宋"/>
          <w:kern w:val="2"/>
          <w:sz w:val="32"/>
          <w:szCs w:val="32"/>
        </w:rPr>
      </w:pPr>
    </w:p>
    <w:p>
      <w:pPr>
        <w:pStyle w:val="4"/>
        <w:tabs>
          <w:tab w:val="left" w:pos="8100"/>
        </w:tabs>
        <w:spacing w:before="0" w:beforeAutospacing="0" w:after="0" w:afterAutospacing="0"/>
        <w:ind w:firstLine="640" w:firstLineChars="200"/>
        <w:jc w:val="right"/>
        <w:rPr>
          <w:rFonts w:hint="eastAsia" w:ascii="仿宋" w:hAnsi="仿宋" w:eastAsia="仿宋" w:cs="仿宋"/>
          <w:kern w:val="2"/>
          <w:sz w:val="32"/>
          <w:szCs w:val="32"/>
        </w:rPr>
      </w:pPr>
      <w:r>
        <w:rPr>
          <w:rFonts w:hint="eastAsia" w:ascii="仿宋" w:hAnsi="仿宋" w:eastAsia="仿宋" w:cs="仿宋"/>
          <w:kern w:val="2"/>
          <w:sz w:val="32"/>
          <w:szCs w:val="32"/>
        </w:rPr>
        <w:t>萧山区全面深化“最多跑一次”</w:t>
      </w:r>
      <w:r>
        <w:rPr>
          <w:rFonts w:hint="eastAsia" w:ascii="仿宋" w:hAnsi="仿宋" w:eastAsia="仿宋" w:cs="仿宋"/>
          <w:kern w:val="2"/>
          <w:sz w:val="32"/>
          <w:szCs w:val="32"/>
          <w:lang w:eastAsia="zh-CN"/>
        </w:rPr>
        <w:t>改革</w:t>
      </w:r>
      <w:r>
        <w:rPr>
          <w:rFonts w:hint="eastAsia" w:ascii="仿宋" w:hAnsi="仿宋" w:eastAsia="仿宋" w:cs="仿宋"/>
          <w:kern w:val="2"/>
          <w:sz w:val="32"/>
          <w:szCs w:val="32"/>
        </w:rPr>
        <w:t>领导小组办公室</w:t>
      </w:r>
    </w:p>
    <w:p>
      <w:pPr>
        <w:pStyle w:val="4"/>
        <w:tabs>
          <w:tab w:val="left" w:pos="8100"/>
        </w:tabs>
        <w:spacing w:before="0" w:beforeAutospacing="0" w:after="0" w:afterAutospacing="0"/>
        <w:ind w:firstLine="640" w:firstLineChars="200"/>
        <w:jc w:val="right"/>
        <w:rPr>
          <w:rFonts w:hint="eastAsia" w:ascii="仿宋" w:hAnsi="仿宋" w:eastAsia="仿宋" w:cs="仿宋"/>
          <w:kern w:val="2"/>
          <w:sz w:val="32"/>
          <w:szCs w:val="32"/>
        </w:rPr>
      </w:pPr>
      <w:r>
        <w:rPr>
          <w:rFonts w:hint="eastAsia" w:ascii="仿宋" w:hAnsi="仿宋" w:eastAsia="仿宋" w:cs="仿宋"/>
          <w:kern w:val="2"/>
          <w:sz w:val="32"/>
          <w:szCs w:val="32"/>
        </w:rPr>
        <w:t>(杭州市萧山区人民政府办事服务中心代章)</w:t>
      </w:r>
    </w:p>
    <w:p>
      <w:pPr>
        <w:spacing w:line="360" w:lineRule="auto"/>
        <w:jc w:val="center"/>
        <w:rPr>
          <w:rFonts w:hint="eastAsia" w:ascii="仿宋" w:hAnsi="仿宋" w:eastAsia="仿宋" w:cs="仿宋"/>
          <w:kern w:val="2"/>
          <w:sz w:val="32"/>
          <w:szCs w:val="32"/>
        </w:rPr>
      </w:pPr>
      <w:r>
        <w:rPr>
          <w:rFonts w:hint="eastAsia" w:ascii="仿宋" w:hAnsi="仿宋" w:eastAsia="仿宋" w:cs="仿宋"/>
          <w:kern w:val="2"/>
          <w:sz w:val="32"/>
          <w:szCs w:val="32"/>
          <w:lang w:val="en-US" w:eastAsia="zh-CN"/>
        </w:rPr>
        <w:t xml:space="preserve">        </w:t>
      </w:r>
      <w:bookmarkStart w:id="0" w:name="_GoBack"/>
      <w:bookmarkEnd w:id="0"/>
      <w:r>
        <w:rPr>
          <w:rFonts w:hint="eastAsia" w:ascii="仿宋" w:hAnsi="仿宋" w:eastAsia="仿宋" w:cs="仿宋"/>
          <w:kern w:val="2"/>
          <w:sz w:val="32"/>
          <w:szCs w:val="32"/>
          <w:lang w:val="en-US" w:eastAsia="zh-CN"/>
        </w:rPr>
        <w:t xml:space="preserve">         </w:t>
      </w:r>
      <w:r>
        <w:rPr>
          <w:rFonts w:hint="eastAsia" w:ascii="仿宋" w:hAnsi="仿宋" w:eastAsia="仿宋" w:cs="仿宋"/>
          <w:kern w:val="2"/>
          <w:sz w:val="32"/>
          <w:szCs w:val="32"/>
        </w:rPr>
        <w:t>2017年12月11日</w:t>
      </w: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kern w:val="2"/>
          <w:sz w:val="32"/>
          <w:szCs w:val="32"/>
        </w:rPr>
      </w:pPr>
    </w:p>
    <w:p>
      <w:pPr>
        <w:spacing w:line="360" w:lineRule="auto"/>
        <w:jc w:val="right"/>
        <w:rPr>
          <w:rFonts w:hint="eastAsia" w:ascii="仿宋" w:hAnsi="仿宋" w:eastAsia="仿宋" w:cs="仿宋"/>
          <w:sz w:val="30"/>
          <w:szCs w:val="30"/>
          <w:lang w:bidi="ar-SA"/>
        </w:rPr>
      </w:pPr>
      <w:r>
        <w:rPr>
          <w:sz w:val="32"/>
          <w:szCs w:val="32"/>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374015</wp:posOffset>
                </wp:positionV>
                <wp:extent cx="5276850" cy="8890"/>
                <wp:effectExtent l="0" t="0" r="0" b="0"/>
                <wp:wrapNone/>
                <wp:docPr id="1" name="直线 2"/>
                <wp:cNvGraphicFramePr/>
                <a:graphic xmlns:a="http://schemas.openxmlformats.org/drawingml/2006/main">
                  <a:graphicData uri="http://schemas.microsoft.com/office/word/2010/wordprocessingShape">
                    <wps:wsp>
                      <wps:cNvCnPr/>
                      <wps:spPr>
                        <a:xfrm flipV="1">
                          <a:off x="0" y="0"/>
                          <a:ext cx="527685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2" o:spid="_x0000_s1026" o:spt="20" style="position:absolute;left:0pt;flip:y;margin-left:-0.05pt;margin-top:29.45pt;height:0.7pt;width:415.5pt;z-index:251659264;mso-width-relative:page;mso-height-relative:page;" filled="f" stroked="t" coordsize="21600,21600" o:gfxdata="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JK/nQjVAAAABwEAAA8AAAAAAAAAAQAg&#10;AAAAIgAAAGRycy9kb3ducmV2LnhtbFBLAQIUABQAAAAIAIdO4kCQ7P1/2AEAAJoDAAAOAAAAAAAA&#10;AAEAIAAAACQBAABkcnMvZTJvRG9jLnhtbFBLBQYAAAAABgAGAFkBAABuBQAAAAA=&#10;">
                <v:fill on="f" focussize="0,0"/>
                <v:stroke color="#000000" joinstyle="round"/>
                <v:imagedata o:title=""/>
                <o:lock v:ext="edit" aspectratio="f"/>
              </v:line>
            </w:pict>
          </mc:Fallback>
        </mc:AlternateContent>
      </w:r>
    </w:p>
    <w:p>
      <w:pPr>
        <w:ind w:firstLine="280" w:firstLineChars="100"/>
        <w:jc w:val="left"/>
        <w:rPr>
          <w:rFonts w:hint="eastAsia" w:ascii="仿宋" w:hAnsi="仿宋" w:eastAsia="仿宋" w:cs="仿宋"/>
          <w:sz w:val="28"/>
          <w:szCs w:val="28"/>
          <w:lang w:eastAsia="zh-CN" w:bidi="ar-SA"/>
        </w:rPr>
      </w:pPr>
      <w:r>
        <w:rPr>
          <w:rFonts w:hint="eastAsia" w:ascii="仿宋" w:hAnsi="仿宋" w:eastAsia="仿宋" w:cs="仿宋"/>
          <w:sz w:val="28"/>
          <w:szCs w:val="28"/>
          <w:lang w:bidi="ar-SA"/>
        </w:rPr>
        <w:t>主送：区级机关各部门、各直属单位</w:t>
      </w:r>
    </w:p>
    <w:p>
      <w:pPr>
        <w:ind w:left="1138" w:leftChars="142" w:hanging="840" w:hangingChars="300"/>
        <w:jc w:val="left"/>
        <w:rPr>
          <w:rFonts w:hint="eastAsia" w:ascii="仿宋" w:hAnsi="仿宋" w:eastAsia="仿宋" w:cs="仿宋"/>
          <w:sz w:val="28"/>
          <w:szCs w:val="28"/>
          <w:lang w:val="en-US" w:eastAsia="zh-CN" w:bidi="ar-SA"/>
        </w:rPr>
      </w:pPr>
      <w:r>
        <w:rPr>
          <w:rFonts w:hint="eastAsia" w:ascii="仿宋" w:hAnsi="仿宋" w:eastAsia="仿宋" w:cs="仿宋"/>
          <w:sz w:val="28"/>
          <w:szCs w:val="28"/>
          <w:lang w:bidi="ar-SA"/>
        </w:rPr>
        <w:t>抄送：区委盛阅春书记、区政府王敏区长、顾春晓常务副区长</w:t>
      </w:r>
      <w:r>
        <w:rPr>
          <w:rFonts w:hint="eastAsia" w:ascii="仿宋" w:hAnsi="仿宋" w:eastAsia="仿宋" w:cs="仿宋"/>
          <w:sz w:val="28"/>
          <w:szCs w:val="28"/>
          <w:lang w:val="en-US" w:eastAsia="zh-CN" w:bidi="ar-SA"/>
        </w:rPr>
        <w:t>,</w:t>
      </w:r>
    </w:p>
    <w:p>
      <w:pPr>
        <w:ind w:left="1136" w:leftChars="541" w:firstLine="0" w:firstLineChars="0"/>
        <w:jc w:val="left"/>
        <w:rPr>
          <w:rFonts w:hint="eastAsia" w:ascii="仿宋" w:hAnsi="仿宋" w:eastAsia="仿宋" w:cs="仿宋"/>
          <w:sz w:val="28"/>
          <w:szCs w:val="28"/>
          <w:lang w:bidi="ar-SA"/>
        </w:rPr>
      </w:pPr>
      <w:r>
        <w:rPr>
          <w:rFonts w:hint="eastAsia" w:ascii="仿宋" w:hAnsi="仿宋" w:eastAsia="仿宋" w:cs="仿宋"/>
          <w:sz w:val="28"/>
          <w:szCs w:val="28"/>
          <w:lang w:bidi="ar-SA"/>
        </w:rPr>
        <w:t>区委办公室、区政府办公室，派驻第二纪检监察组、派驻</w:t>
      </w:r>
    </w:p>
    <w:p>
      <w:pPr>
        <w:ind w:left="1136" w:leftChars="541" w:firstLine="0" w:firstLineChars="0"/>
        <w:jc w:val="left"/>
        <w:rPr>
          <w:rFonts w:hint="eastAsia" w:ascii="仿宋" w:hAnsi="仿宋" w:eastAsia="仿宋" w:cs="仿宋"/>
          <w:sz w:val="28"/>
          <w:szCs w:val="28"/>
          <w:lang w:bidi="ar-SA"/>
        </w:rPr>
      </w:pPr>
      <w:r>
        <w:rPr>
          <w:rFonts w:hint="eastAsia" w:ascii="仿宋" w:hAnsi="仿宋" w:eastAsia="仿宋" w:cs="仿宋"/>
          <w:sz w:val="28"/>
          <w:szCs w:val="28"/>
          <w:lang w:bidi="ar-SA"/>
        </w:rPr>
        <w:t>第六纪检监察组</w:t>
      </w:r>
    </w:p>
    <w:p>
      <w:pPr>
        <w:ind w:left="279" w:leftChars="133" w:firstLine="0" w:firstLineChars="0"/>
        <w:jc w:val="left"/>
        <w:rPr>
          <w:rFonts w:hint="eastAsia" w:ascii="仿宋" w:hAnsi="仿宋" w:eastAsia="仿宋" w:cs="仿宋"/>
          <w:sz w:val="28"/>
          <w:szCs w:val="28"/>
          <w:lang w:bidi="ar-SA"/>
        </w:rPr>
      </w:pPr>
      <w:r>
        <w:rPr>
          <w:sz w:val="28"/>
          <w:szCs w:val="28"/>
        </w:rPr>
        <mc:AlternateContent>
          <mc:Choice Requires="wps">
            <w:drawing>
              <wp:anchor distT="0" distB="0" distL="114300" distR="114300" simplePos="0" relativeHeight="251660288" behindDoc="0" locked="0" layoutInCell="1" allowOverlap="1">
                <wp:simplePos x="0" y="0"/>
                <wp:positionH relativeFrom="column">
                  <wp:posOffset>18415</wp:posOffset>
                </wp:positionH>
                <wp:positionV relativeFrom="paragraph">
                  <wp:posOffset>714375</wp:posOffset>
                </wp:positionV>
                <wp:extent cx="5276850" cy="8890"/>
                <wp:effectExtent l="0" t="0" r="0" b="0"/>
                <wp:wrapNone/>
                <wp:docPr id="2" name="直线 3"/>
                <wp:cNvGraphicFramePr/>
                <a:graphic xmlns:a="http://schemas.openxmlformats.org/drawingml/2006/main">
                  <a:graphicData uri="http://schemas.microsoft.com/office/word/2010/wordprocessingShape">
                    <wps:wsp>
                      <wps:cNvCnPr/>
                      <wps:spPr>
                        <a:xfrm flipV="1">
                          <a:off x="0" y="0"/>
                          <a:ext cx="5276850" cy="889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直线 3" o:spid="_x0000_s1026" o:spt="20" style="position:absolute;left:0pt;flip:y;margin-left:1.45pt;margin-top:56.25pt;height:0.7pt;width:415.5pt;z-index:251660288;mso-width-relative:page;mso-height-relative:page;" filled="f" stroked="t" coordsize="21600,21600" o:gfxdata="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B9WbdM1QAAAAkBAAAPAAAAAAAAAAEA&#10;IAAAACIAAABkcnMvZG93bnJldi54bWxQSwECFAAUAAAACACHTuJAMILPD9kBAACaAwAADgAAAAAA&#10;AAABACAAAAAkAQAAZHJzL2Uyb0RvYy54bWxQSwUGAAAAAAYABgBZAQAAbwUAAAAA&#10;">
                <v:fill on="f" focussize="0,0"/>
                <v:stroke color="#000000" joinstyle="round"/>
                <v:imagedata o:title=""/>
                <o:lock v:ext="edit" aspectratio="f"/>
              </v:line>
            </w:pict>
          </mc:Fallback>
        </mc:AlternateContent>
      </w:r>
      <w:r>
        <w:rPr>
          <w:rFonts w:hint="eastAsia" w:ascii="仿宋" w:hAnsi="仿宋" w:eastAsia="仿宋" w:cs="仿宋"/>
          <w:sz w:val="28"/>
          <w:szCs w:val="28"/>
          <w:lang w:bidi="ar-SA"/>
        </w:rPr>
        <mc:AlternateContent>
          <mc:Choice Requires="wps">
            <w:drawing>
              <wp:anchor distT="0" distB="0" distL="114300" distR="114300" simplePos="0" relativeHeight="251658240" behindDoc="0" locked="0" layoutInCell="1" allowOverlap="1">
                <wp:simplePos x="0" y="0"/>
                <wp:positionH relativeFrom="column">
                  <wp:posOffset>-29845</wp:posOffset>
                </wp:positionH>
                <wp:positionV relativeFrom="paragraph">
                  <wp:posOffset>3810</wp:posOffset>
                </wp:positionV>
                <wp:extent cx="5334000" cy="635"/>
                <wp:effectExtent l="0" t="0" r="0" b="0"/>
                <wp:wrapNone/>
                <wp:docPr id="3" name="直线 4"/>
                <wp:cNvGraphicFramePr/>
                <a:graphic xmlns:a="http://schemas.openxmlformats.org/drawingml/2006/main">
                  <a:graphicData uri="http://schemas.microsoft.com/office/word/2010/wordprocessingShape">
                    <wps:wsp>
                      <wps:cNvCnPr/>
                      <wps:spPr>
                        <a:xfrm>
                          <a:off x="0" y="0"/>
                          <a:ext cx="5334000" cy="635"/>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直线 4" o:spid="_x0000_s1026" o:spt="20" style="position:absolute;left:0pt;margin-left:-2.35pt;margin-top:0.3pt;height:0.05pt;width:420pt;z-index:251658240;mso-width-relative:page;mso-height-relative:page;" filled="f" stroked="t" coordsize="21600,21600" o:gfxdata="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HiIENbUAAAABAEAAA8AAAAAAAAAAQAgAAAAIgAA&#10;AGRycy9kb3ducmV2LnhtbFBLAQIUABQAAAAIAIdO4kCql54R0wEAAJ0DAAAOAAAAAAAAAAEAIAAA&#10;ACMBAABkcnMvZTJvRG9jLnhtbFBLBQYAAAAABgAGAFkBAABoBQAAAAA=&#10;">
                <v:fill on="f" focussize="0,0"/>
                <v:stroke color="#000000" joinstyle="round"/>
                <v:imagedata o:title=""/>
                <o:lock v:ext="edit" aspectratio="f"/>
              </v:line>
            </w:pict>
          </mc:Fallback>
        </mc:AlternateContent>
      </w:r>
      <w:r>
        <w:rPr>
          <w:rFonts w:hint="eastAsia" w:ascii="仿宋" w:hAnsi="仿宋" w:eastAsia="仿宋" w:cs="仿宋"/>
          <w:sz w:val="28"/>
          <w:szCs w:val="28"/>
          <w:lang w:bidi="ar-SA"/>
        </w:rPr>
        <w:t>萧山区全面深化“最多跑一次”改革领导小组办公室</w:t>
      </w:r>
    </w:p>
    <w:p>
      <w:pPr>
        <w:ind w:left="279" w:leftChars="133" w:firstLine="0" w:firstLineChars="0"/>
        <w:jc w:val="left"/>
        <w:rPr>
          <w:rFonts w:hint="eastAsia" w:ascii="仿宋" w:hAnsi="仿宋" w:eastAsia="仿宋"/>
          <w:sz w:val="28"/>
          <w:szCs w:val="28"/>
        </w:rPr>
      </w:pPr>
      <w:r>
        <w:rPr>
          <w:rFonts w:hint="eastAsia" w:ascii="仿宋" w:hAnsi="仿宋" w:eastAsia="仿宋" w:cs="仿宋"/>
          <w:sz w:val="28"/>
          <w:szCs w:val="28"/>
          <w:lang w:bidi="ar-SA"/>
        </w:rPr>
        <w:t>2017年</w:t>
      </w:r>
      <w:r>
        <w:rPr>
          <w:rFonts w:hint="eastAsia" w:ascii="仿宋" w:hAnsi="仿宋" w:eastAsia="仿宋" w:cs="仿宋"/>
          <w:sz w:val="28"/>
          <w:szCs w:val="28"/>
          <w:lang w:val="en-US" w:eastAsia="zh-CN" w:bidi="ar-SA"/>
        </w:rPr>
        <w:t>12</w:t>
      </w:r>
      <w:r>
        <w:rPr>
          <w:rFonts w:hint="eastAsia" w:ascii="仿宋" w:hAnsi="仿宋" w:eastAsia="仿宋" w:cs="仿宋"/>
          <w:sz w:val="28"/>
          <w:szCs w:val="28"/>
          <w:lang w:bidi="ar-SA"/>
        </w:rPr>
        <w:t>月</w:t>
      </w:r>
      <w:r>
        <w:rPr>
          <w:rFonts w:hint="eastAsia" w:ascii="仿宋" w:hAnsi="仿宋" w:eastAsia="仿宋" w:cs="仿宋"/>
          <w:sz w:val="28"/>
          <w:szCs w:val="28"/>
          <w:lang w:val="en-US" w:eastAsia="zh-CN" w:bidi="ar-SA"/>
        </w:rPr>
        <w:t>25</w:t>
      </w:r>
      <w:r>
        <w:rPr>
          <w:rFonts w:hint="eastAsia" w:ascii="仿宋" w:hAnsi="仿宋" w:eastAsia="仿宋" w:cs="仿宋"/>
          <w:sz w:val="28"/>
          <w:szCs w:val="28"/>
          <w:lang w:bidi="ar-SA"/>
        </w:rPr>
        <w:t>日印发</w:t>
      </w:r>
    </w:p>
    <w:sectPr>
      <w:headerReference r:id="rId3" w:type="default"/>
      <w:footerReference r:id="rId4"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altName w:val="微软雅黑"/>
    <w:panose1 w:val="02010601030101010101"/>
    <w:charset w:val="86"/>
    <w:family w:val="auto"/>
    <w:pitch w:val="default"/>
    <w:sig w:usb0="00000000" w:usb1="00000000" w:usb2="00000010" w:usb3="00000000" w:csb0="00040000" w:csb1="00000000"/>
  </w:font>
  <w:font w:name="方正小标宋_GBK">
    <w:altName w:val="宋体"/>
    <w:panose1 w:val="03000509000000000000"/>
    <w:charset w:val="86"/>
    <w:family w:val="script"/>
    <w:pitch w:val="default"/>
    <w:sig w:usb0="00000000" w:usb1="00000000" w:usb2="00000000" w:usb3="00000000" w:csb0="00040000" w:csb1="00000000"/>
  </w:font>
  <w:font w:name="小标宋">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right="360"/>
      <w:rPr>
        <w:rFonts w:cs="Times New Roman"/>
      </w:rPr>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5"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pPr>
                            <w:pStyle w:val="2"/>
                            <w:rPr>
                              <w:rStyle w:val="6"/>
                            </w:rPr>
                          </w:pPr>
                          <w:r>
                            <w:rPr>
                              <w:rStyle w:val="6"/>
                              <w:rFonts w:cs="Calibri"/>
                            </w:rPr>
                            <w:fldChar w:fldCharType="begin"/>
                          </w:r>
                          <w:r>
                            <w:rPr>
                              <w:rStyle w:val="6"/>
                              <w:rFonts w:cs="Calibri"/>
                            </w:rPr>
                            <w:instrText xml:space="preserve">PAGE  </w:instrText>
                          </w:r>
                          <w:r>
                            <w:rPr>
                              <w:rStyle w:val="6"/>
                              <w:rFonts w:cs="Calibri"/>
                            </w:rPr>
                            <w:fldChar w:fldCharType="separate"/>
                          </w:r>
                          <w:r>
                            <w:rPr>
                              <w:rStyle w:val="6"/>
                              <w:rFonts w:cs="Calibri"/>
                            </w:rPr>
                            <w:t>4</w:t>
                          </w:r>
                          <w:r>
                            <w:rPr>
                              <w:rStyle w:val="6"/>
                              <w:rFonts w:cs="Calibri"/>
                            </w:rPr>
                            <w:fldChar w:fldCharType="end"/>
                          </w:r>
                        </w:p>
                      </w:txbxContent>
                    </wps:txbx>
                    <wps:bodyPr vert="horz" wrap="none" lIns="0" tIns="0" rIns="0" bIns="0" anchor="t" upright="0">
                      <a:spAutoFit/>
                    </wps:bodyPr>
                  </wps:wsp>
                </a:graphicData>
              </a:graphic>
            </wp:anchor>
          </w:drawing>
        </mc:Choice>
        <mc:Fallback>
          <w:pict>
            <v:shape id="文本框 2"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DOqXm5zwAAAAUBAAAPAAAAAAAAAAEAIAAAACIAAABkcnMvZG93bnJldi54bWxQSwEC&#10;FAAUAAAACACHTuJAY9SzZMQBAABrAwAADgAAAAAAAAABACAAAAAeAQAAZHJzL2Uyb0RvYy54bWxQ&#10;SwUGAAAAAAYABgBZAQAAVAUAAAAA&#10;">
              <v:fill on="f" focussize="0,0"/>
              <v:stroke on="f"/>
              <v:imagedata o:title=""/>
              <o:lock v:ext="edit" aspectratio="f"/>
              <v:textbox inset="0mm,0mm,0mm,0mm" style="mso-fit-shape-to-text:t;">
                <w:txbxContent>
                  <w:p>
                    <w:pPr>
                      <w:pStyle w:val="2"/>
                      <w:rPr>
                        <w:rStyle w:val="6"/>
                      </w:rPr>
                    </w:pPr>
                    <w:r>
                      <w:rPr>
                        <w:rStyle w:val="6"/>
                        <w:rFonts w:cs="Calibri"/>
                      </w:rPr>
                      <w:fldChar w:fldCharType="begin"/>
                    </w:r>
                    <w:r>
                      <w:rPr>
                        <w:rStyle w:val="6"/>
                        <w:rFonts w:cs="Calibri"/>
                      </w:rPr>
                      <w:instrText xml:space="preserve">PAGE  </w:instrText>
                    </w:r>
                    <w:r>
                      <w:rPr>
                        <w:rStyle w:val="6"/>
                        <w:rFonts w:cs="Calibri"/>
                      </w:rPr>
                      <w:fldChar w:fldCharType="separate"/>
                    </w:r>
                    <w:r>
                      <w:rPr>
                        <w:rStyle w:val="6"/>
                        <w:rFonts w:cs="Calibri"/>
                      </w:rPr>
                      <w:t>4</w:t>
                    </w:r>
                    <w:r>
                      <w:rPr>
                        <w:rStyle w:val="6"/>
                        <w:rFonts w:cs="Calibri"/>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rPr>
        <w:rFonts w:cs="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hdrShapeDefaults>
    <o:shapelayout v:ext="edit">
      <o:idmap v:ext="edit" data="3"/>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DA3"/>
    <w:rsid w:val="00001A68"/>
    <w:rsid w:val="0000471A"/>
    <w:rsid w:val="00004A20"/>
    <w:rsid w:val="00004D3A"/>
    <w:rsid w:val="00005893"/>
    <w:rsid w:val="00006573"/>
    <w:rsid w:val="000070D7"/>
    <w:rsid w:val="00007347"/>
    <w:rsid w:val="00010145"/>
    <w:rsid w:val="000102E3"/>
    <w:rsid w:val="0001259F"/>
    <w:rsid w:val="000150F7"/>
    <w:rsid w:val="000154AD"/>
    <w:rsid w:val="00015F0D"/>
    <w:rsid w:val="000162E8"/>
    <w:rsid w:val="000164CE"/>
    <w:rsid w:val="00020514"/>
    <w:rsid w:val="0002151E"/>
    <w:rsid w:val="000223E6"/>
    <w:rsid w:val="0002286B"/>
    <w:rsid w:val="00022C40"/>
    <w:rsid w:val="00024ACC"/>
    <w:rsid w:val="000254AD"/>
    <w:rsid w:val="0002638D"/>
    <w:rsid w:val="0002734D"/>
    <w:rsid w:val="0002746C"/>
    <w:rsid w:val="00027D20"/>
    <w:rsid w:val="00030669"/>
    <w:rsid w:val="00030ED4"/>
    <w:rsid w:val="000314DF"/>
    <w:rsid w:val="00031D28"/>
    <w:rsid w:val="00032800"/>
    <w:rsid w:val="00032B25"/>
    <w:rsid w:val="00032C16"/>
    <w:rsid w:val="0003326D"/>
    <w:rsid w:val="00033BFA"/>
    <w:rsid w:val="00034204"/>
    <w:rsid w:val="00034892"/>
    <w:rsid w:val="0003579F"/>
    <w:rsid w:val="00036701"/>
    <w:rsid w:val="000371DA"/>
    <w:rsid w:val="000372EF"/>
    <w:rsid w:val="000409FB"/>
    <w:rsid w:val="00040A08"/>
    <w:rsid w:val="00041155"/>
    <w:rsid w:val="000411DF"/>
    <w:rsid w:val="00043018"/>
    <w:rsid w:val="00043257"/>
    <w:rsid w:val="00044DA1"/>
    <w:rsid w:val="00044FFA"/>
    <w:rsid w:val="0004695D"/>
    <w:rsid w:val="00046F54"/>
    <w:rsid w:val="000475E4"/>
    <w:rsid w:val="000514CD"/>
    <w:rsid w:val="0005189D"/>
    <w:rsid w:val="00052427"/>
    <w:rsid w:val="000540B8"/>
    <w:rsid w:val="00055392"/>
    <w:rsid w:val="000563BA"/>
    <w:rsid w:val="00057C00"/>
    <w:rsid w:val="00057F3D"/>
    <w:rsid w:val="000616F5"/>
    <w:rsid w:val="00061C31"/>
    <w:rsid w:val="00062A94"/>
    <w:rsid w:val="000635E5"/>
    <w:rsid w:val="00063A48"/>
    <w:rsid w:val="00063A77"/>
    <w:rsid w:val="00063FB6"/>
    <w:rsid w:val="00064AFC"/>
    <w:rsid w:val="00064EDD"/>
    <w:rsid w:val="000650D5"/>
    <w:rsid w:val="00065553"/>
    <w:rsid w:val="00066CCE"/>
    <w:rsid w:val="0006752F"/>
    <w:rsid w:val="00070702"/>
    <w:rsid w:val="000708D1"/>
    <w:rsid w:val="00074E14"/>
    <w:rsid w:val="00075ED5"/>
    <w:rsid w:val="00076C66"/>
    <w:rsid w:val="00077A3B"/>
    <w:rsid w:val="000800D6"/>
    <w:rsid w:val="000805E4"/>
    <w:rsid w:val="000808C0"/>
    <w:rsid w:val="00080A17"/>
    <w:rsid w:val="00082C28"/>
    <w:rsid w:val="00082E32"/>
    <w:rsid w:val="00084202"/>
    <w:rsid w:val="00085003"/>
    <w:rsid w:val="00085FFE"/>
    <w:rsid w:val="0008644D"/>
    <w:rsid w:val="00086C63"/>
    <w:rsid w:val="000871F5"/>
    <w:rsid w:val="00087923"/>
    <w:rsid w:val="00090B89"/>
    <w:rsid w:val="00090BAD"/>
    <w:rsid w:val="0009114E"/>
    <w:rsid w:val="00091B75"/>
    <w:rsid w:val="00092768"/>
    <w:rsid w:val="00092FB6"/>
    <w:rsid w:val="00094650"/>
    <w:rsid w:val="000962D7"/>
    <w:rsid w:val="000976ED"/>
    <w:rsid w:val="000A1A9A"/>
    <w:rsid w:val="000A1D43"/>
    <w:rsid w:val="000A1DF6"/>
    <w:rsid w:val="000A2572"/>
    <w:rsid w:val="000A356C"/>
    <w:rsid w:val="000A36E7"/>
    <w:rsid w:val="000A38D8"/>
    <w:rsid w:val="000A42CC"/>
    <w:rsid w:val="000A566C"/>
    <w:rsid w:val="000A742C"/>
    <w:rsid w:val="000A747E"/>
    <w:rsid w:val="000B022C"/>
    <w:rsid w:val="000B086E"/>
    <w:rsid w:val="000B2F76"/>
    <w:rsid w:val="000B3C0D"/>
    <w:rsid w:val="000B3E44"/>
    <w:rsid w:val="000B4D4C"/>
    <w:rsid w:val="000B5B87"/>
    <w:rsid w:val="000B5CD8"/>
    <w:rsid w:val="000C0396"/>
    <w:rsid w:val="000C198B"/>
    <w:rsid w:val="000C24CE"/>
    <w:rsid w:val="000C2E39"/>
    <w:rsid w:val="000C5238"/>
    <w:rsid w:val="000C7EC0"/>
    <w:rsid w:val="000D05AA"/>
    <w:rsid w:val="000D4065"/>
    <w:rsid w:val="000D4CB8"/>
    <w:rsid w:val="000D5612"/>
    <w:rsid w:val="000D601C"/>
    <w:rsid w:val="000D710A"/>
    <w:rsid w:val="000D792C"/>
    <w:rsid w:val="000E0C22"/>
    <w:rsid w:val="000E3165"/>
    <w:rsid w:val="000E3274"/>
    <w:rsid w:val="000E5179"/>
    <w:rsid w:val="000E781A"/>
    <w:rsid w:val="000F0F4C"/>
    <w:rsid w:val="000F3165"/>
    <w:rsid w:val="000F3268"/>
    <w:rsid w:val="000F3F91"/>
    <w:rsid w:val="000F4A46"/>
    <w:rsid w:val="000F5538"/>
    <w:rsid w:val="000F6518"/>
    <w:rsid w:val="000F6C13"/>
    <w:rsid w:val="000F75CE"/>
    <w:rsid w:val="000F7A62"/>
    <w:rsid w:val="000F7FDE"/>
    <w:rsid w:val="0010152E"/>
    <w:rsid w:val="00101DF7"/>
    <w:rsid w:val="00104039"/>
    <w:rsid w:val="00104B0A"/>
    <w:rsid w:val="00104E28"/>
    <w:rsid w:val="001055DC"/>
    <w:rsid w:val="00105F35"/>
    <w:rsid w:val="001065AE"/>
    <w:rsid w:val="001065DA"/>
    <w:rsid w:val="00107479"/>
    <w:rsid w:val="001074EC"/>
    <w:rsid w:val="00107CE8"/>
    <w:rsid w:val="00111189"/>
    <w:rsid w:val="001118C2"/>
    <w:rsid w:val="00111DDD"/>
    <w:rsid w:val="0011629F"/>
    <w:rsid w:val="0011785B"/>
    <w:rsid w:val="0012001E"/>
    <w:rsid w:val="0012176F"/>
    <w:rsid w:val="00123DCF"/>
    <w:rsid w:val="00124157"/>
    <w:rsid w:val="001243A3"/>
    <w:rsid w:val="001252D1"/>
    <w:rsid w:val="00126F8C"/>
    <w:rsid w:val="00127F9C"/>
    <w:rsid w:val="0013030F"/>
    <w:rsid w:val="001312CF"/>
    <w:rsid w:val="001319CA"/>
    <w:rsid w:val="00131AEC"/>
    <w:rsid w:val="00133ED9"/>
    <w:rsid w:val="00134774"/>
    <w:rsid w:val="00134F19"/>
    <w:rsid w:val="001352A3"/>
    <w:rsid w:val="00135A4E"/>
    <w:rsid w:val="0013652A"/>
    <w:rsid w:val="00137C47"/>
    <w:rsid w:val="00141516"/>
    <w:rsid w:val="001417DD"/>
    <w:rsid w:val="00143828"/>
    <w:rsid w:val="00143A27"/>
    <w:rsid w:val="00144413"/>
    <w:rsid w:val="00145B4B"/>
    <w:rsid w:val="00145CE7"/>
    <w:rsid w:val="0014663C"/>
    <w:rsid w:val="00147745"/>
    <w:rsid w:val="001478D6"/>
    <w:rsid w:val="00147FD5"/>
    <w:rsid w:val="001507D8"/>
    <w:rsid w:val="00151517"/>
    <w:rsid w:val="001522EA"/>
    <w:rsid w:val="00152D1B"/>
    <w:rsid w:val="00153243"/>
    <w:rsid w:val="001544F8"/>
    <w:rsid w:val="00154DE9"/>
    <w:rsid w:val="00156197"/>
    <w:rsid w:val="00156361"/>
    <w:rsid w:val="001564EF"/>
    <w:rsid w:val="00156C73"/>
    <w:rsid w:val="00157449"/>
    <w:rsid w:val="00161DBA"/>
    <w:rsid w:val="00163581"/>
    <w:rsid w:val="001635E0"/>
    <w:rsid w:val="00163AB2"/>
    <w:rsid w:val="001640CE"/>
    <w:rsid w:val="001651E5"/>
    <w:rsid w:val="00166E3E"/>
    <w:rsid w:val="00167E0C"/>
    <w:rsid w:val="001707C2"/>
    <w:rsid w:val="00170BD6"/>
    <w:rsid w:val="001732A6"/>
    <w:rsid w:val="001747D1"/>
    <w:rsid w:val="00174A9C"/>
    <w:rsid w:val="001751E0"/>
    <w:rsid w:val="00180D2F"/>
    <w:rsid w:val="00181FDC"/>
    <w:rsid w:val="001820E4"/>
    <w:rsid w:val="0018452B"/>
    <w:rsid w:val="00184BE7"/>
    <w:rsid w:val="001869CF"/>
    <w:rsid w:val="0019207D"/>
    <w:rsid w:val="00192AA2"/>
    <w:rsid w:val="00193D48"/>
    <w:rsid w:val="00195122"/>
    <w:rsid w:val="00196870"/>
    <w:rsid w:val="00196CB3"/>
    <w:rsid w:val="001A08C8"/>
    <w:rsid w:val="001A14C5"/>
    <w:rsid w:val="001A1B16"/>
    <w:rsid w:val="001A21E3"/>
    <w:rsid w:val="001A28B7"/>
    <w:rsid w:val="001A291C"/>
    <w:rsid w:val="001A4299"/>
    <w:rsid w:val="001A568E"/>
    <w:rsid w:val="001A5819"/>
    <w:rsid w:val="001A6187"/>
    <w:rsid w:val="001B16A5"/>
    <w:rsid w:val="001B1806"/>
    <w:rsid w:val="001B3975"/>
    <w:rsid w:val="001B52AA"/>
    <w:rsid w:val="001B7195"/>
    <w:rsid w:val="001B78B3"/>
    <w:rsid w:val="001B7FE8"/>
    <w:rsid w:val="001C060A"/>
    <w:rsid w:val="001C0EBC"/>
    <w:rsid w:val="001C1538"/>
    <w:rsid w:val="001C1872"/>
    <w:rsid w:val="001C288C"/>
    <w:rsid w:val="001C3070"/>
    <w:rsid w:val="001C35B4"/>
    <w:rsid w:val="001C4C69"/>
    <w:rsid w:val="001C54E2"/>
    <w:rsid w:val="001C644F"/>
    <w:rsid w:val="001C7C97"/>
    <w:rsid w:val="001D1C34"/>
    <w:rsid w:val="001D259F"/>
    <w:rsid w:val="001D276A"/>
    <w:rsid w:val="001D47AC"/>
    <w:rsid w:val="001D77D6"/>
    <w:rsid w:val="001E0909"/>
    <w:rsid w:val="001E1993"/>
    <w:rsid w:val="001E1A3C"/>
    <w:rsid w:val="001E2C14"/>
    <w:rsid w:val="001E2D34"/>
    <w:rsid w:val="001E30EC"/>
    <w:rsid w:val="001E352E"/>
    <w:rsid w:val="001E3FB5"/>
    <w:rsid w:val="001E447E"/>
    <w:rsid w:val="001E695D"/>
    <w:rsid w:val="001E6993"/>
    <w:rsid w:val="001E6B5A"/>
    <w:rsid w:val="001E7EA1"/>
    <w:rsid w:val="001F0055"/>
    <w:rsid w:val="001F0288"/>
    <w:rsid w:val="001F19C5"/>
    <w:rsid w:val="001F2547"/>
    <w:rsid w:val="001F2A25"/>
    <w:rsid w:val="001F3048"/>
    <w:rsid w:val="001F3520"/>
    <w:rsid w:val="001F3818"/>
    <w:rsid w:val="001F3D48"/>
    <w:rsid w:val="001F42E6"/>
    <w:rsid w:val="001F4681"/>
    <w:rsid w:val="001F5812"/>
    <w:rsid w:val="001F6CF4"/>
    <w:rsid w:val="001F7313"/>
    <w:rsid w:val="001F76B3"/>
    <w:rsid w:val="002008B7"/>
    <w:rsid w:val="00201730"/>
    <w:rsid w:val="0020227C"/>
    <w:rsid w:val="002031DF"/>
    <w:rsid w:val="00203FF4"/>
    <w:rsid w:val="0020579F"/>
    <w:rsid w:val="00205D9C"/>
    <w:rsid w:val="00205F32"/>
    <w:rsid w:val="00206161"/>
    <w:rsid w:val="0020696B"/>
    <w:rsid w:val="00206993"/>
    <w:rsid w:val="00206EA9"/>
    <w:rsid w:val="00206FA3"/>
    <w:rsid w:val="0021043F"/>
    <w:rsid w:val="00210469"/>
    <w:rsid w:val="00211EC4"/>
    <w:rsid w:val="00213019"/>
    <w:rsid w:val="00213352"/>
    <w:rsid w:val="0021484F"/>
    <w:rsid w:val="00216B50"/>
    <w:rsid w:val="00216CA8"/>
    <w:rsid w:val="00216D3F"/>
    <w:rsid w:val="00216F78"/>
    <w:rsid w:val="0022015A"/>
    <w:rsid w:val="00220909"/>
    <w:rsid w:val="00220971"/>
    <w:rsid w:val="00220C6C"/>
    <w:rsid w:val="00220F18"/>
    <w:rsid w:val="00222CFE"/>
    <w:rsid w:val="00223DA2"/>
    <w:rsid w:val="00224A5D"/>
    <w:rsid w:val="00224AB2"/>
    <w:rsid w:val="00225CAB"/>
    <w:rsid w:val="00226053"/>
    <w:rsid w:val="00226A9F"/>
    <w:rsid w:val="00227610"/>
    <w:rsid w:val="00230898"/>
    <w:rsid w:val="002309AD"/>
    <w:rsid w:val="00230C50"/>
    <w:rsid w:val="0023137B"/>
    <w:rsid w:val="00232694"/>
    <w:rsid w:val="00232E3C"/>
    <w:rsid w:val="00235322"/>
    <w:rsid w:val="0023693B"/>
    <w:rsid w:val="00240F86"/>
    <w:rsid w:val="00241BFD"/>
    <w:rsid w:val="00244BF2"/>
    <w:rsid w:val="0024589E"/>
    <w:rsid w:val="0024598F"/>
    <w:rsid w:val="00245BAC"/>
    <w:rsid w:val="002461E2"/>
    <w:rsid w:val="00247439"/>
    <w:rsid w:val="0024753F"/>
    <w:rsid w:val="002509B8"/>
    <w:rsid w:val="00250DF9"/>
    <w:rsid w:val="00252708"/>
    <w:rsid w:val="00253E54"/>
    <w:rsid w:val="00253ED3"/>
    <w:rsid w:val="00254B6C"/>
    <w:rsid w:val="0025698E"/>
    <w:rsid w:val="00260EDC"/>
    <w:rsid w:val="00263547"/>
    <w:rsid w:val="002649ED"/>
    <w:rsid w:val="00266320"/>
    <w:rsid w:val="002704BE"/>
    <w:rsid w:val="00270911"/>
    <w:rsid w:val="0027187E"/>
    <w:rsid w:val="00272349"/>
    <w:rsid w:val="00272588"/>
    <w:rsid w:val="00274A13"/>
    <w:rsid w:val="00275646"/>
    <w:rsid w:val="00275E2C"/>
    <w:rsid w:val="0027628E"/>
    <w:rsid w:val="002764F0"/>
    <w:rsid w:val="0027722E"/>
    <w:rsid w:val="00281AE9"/>
    <w:rsid w:val="00283A0E"/>
    <w:rsid w:val="00283E3B"/>
    <w:rsid w:val="00284220"/>
    <w:rsid w:val="00284501"/>
    <w:rsid w:val="00284ACD"/>
    <w:rsid w:val="00285FDA"/>
    <w:rsid w:val="00286F78"/>
    <w:rsid w:val="00287389"/>
    <w:rsid w:val="002873B8"/>
    <w:rsid w:val="002906DD"/>
    <w:rsid w:val="00290963"/>
    <w:rsid w:val="00290999"/>
    <w:rsid w:val="0029189E"/>
    <w:rsid w:val="00291991"/>
    <w:rsid w:val="00291BB8"/>
    <w:rsid w:val="00292522"/>
    <w:rsid w:val="00293DFA"/>
    <w:rsid w:val="00293E3C"/>
    <w:rsid w:val="00294475"/>
    <w:rsid w:val="00295EA7"/>
    <w:rsid w:val="0029630C"/>
    <w:rsid w:val="002972F7"/>
    <w:rsid w:val="002A0499"/>
    <w:rsid w:val="002A0D1B"/>
    <w:rsid w:val="002A1DE5"/>
    <w:rsid w:val="002A240E"/>
    <w:rsid w:val="002A2A8F"/>
    <w:rsid w:val="002A2C2B"/>
    <w:rsid w:val="002A3E27"/>
    <w:rsid w:val="002A40E9"/>
    <w:rsid w:val="002A4300"/>
    <w:rsid w:val="002A4BD5"/>
    <w:rsid w:val="002A4F3C"/>
    <w:rsid w:val="002A6AD9"/>
    <w:rsid w:val="002A7908"/>
    <w:rsid w:val="002A7A35"/>
    <w:rsid w:val="002B0091"/>
    <w:rsid w:val="002B1362"/>
    <w:rsid w:val="002B1BAB"/>
    <w:rsid w:val="002B2D20"/>
    <w:rsid w:val="002B30FB"/>
    <w:rsid w:val="002B3339"/>
    <w:rsid w:val="002B37FA"/>
    <w:rsid w:val="002B4B49"/>
    <w:rsid w:val="002B5BAF"/>
    <w:rsid w:val="002B5D58"/>
    <w:rsid w:val="002B607A"/>
    <w:rsid w:val="002B742E"/>
    <w:rsid w:val="002C160B"/>
    <w:rsid w:val="002C1C6D"/>
    <w:rsid w:val="002C2963"/>
    <w:rsid w:val="002C2B6A"/>
    <w:rsid w:val="002C3222"/>
    <w:rsid w:val="002C336F"/>
    <w:rsid w:val="002C3C2C"/>
    <w:rsid w:val="002C3DB0"/>
    <w:rsid w:val="002C54D9"/>
    <w:rsid w:val="002C62D4"/>
    <w:rsid w:val="002C64DC"/>
    <w:rsid w:val="002C7206"/>
    <w:rsid w:val="002D0192"/>
    <w:rsid w:val="002D03D1"/>
    <w:rsid w:val="002D07A8"/>
    <w:rsid w:val="002D09A7"/>
    <w:rsid w:val="002D0C7E"/>
    <w:rsid w:val="002D1BE9"/>
    <w:rsid w:val="002D1F14"/>
    <w:rsid w:val="002D2833"/>
    <w:rsid w:val="002D3216"/>
    <w:rsid w:val="002D3BFA"/>
    <w:rsid w:val="002D3E1E"/>
    <w:rsid w:val="002D5D81"/>
    <w:rsid w:val="002D641E"/>
    <w:rsid w:val="002E0DF9"/>
    <w:rsid w:val="002E41C4"/>
    <w:rsid w:val="002E43FA"/>
    <w:rsid w:val="002E4700"/>
    <w:rsid w:val="002E4CF9"/>
    <w:rsid w:val="002E4EBF"/>
    <w:rsid w:val="002E4FAD"/>
    <w:rsid w:val="002E4FB3"/>
    <w:rsid w:val="002E5324"/>
    <w:rsid w:val="002E54A0"/>
    <w:rsid w:val="002E563F"/>
    <w:rsid w:val="002E60A1"/>
    <w:rsid w:val="002E7036"/>
    <w:rsid w:val="002E7041"/>
    <w:rsid w:val="002F0A3B"/>
    <w:rsid w:val="002F2985"/>
    <w:rsid w:val="002F3E25"/>
    <w:rsid w:val="002F4086"/>
    <w:rsid w:val="002F4A9A"/>
    <w:rsid w:val="002F59CD"/>
    <w:rsid w:val="002F6C64"/>
    <w:rsid w:val="002F6F3B"/>
    <w:rsid w:val="002F7F36"/>
    <w:rsid w:val="003004C6"/>
    <w:rsid w:val="00300C9D"/>
    <w:rsid w:val="003018FE"/>
    <w:rsid w:val="00302DB5"/>
    <w:rsid w:val="0030444C"/>
    <w:rsid w:val="00304698"/>
    <w:rsid w:val="00306D3E"/>
    <w:rsid w:val="0030766F"/>
    <w:rsid w:val="00307C4E"/>
    <w:rsid w:val="00310341"/>
    <w:rsid w:val="003126A4"/>
    <w:rsid w:val="00312C91"/>
    <w:rsid w:val="00314159"/>
    <w:rsid w:val="00314920"/>
    <w:rsid w:val="003154E8"/>
    <w:rsid w:val="003158B1"/>
    <w:rsid w:val="003168D4"/>
    <w:rsid w:val="00316B0D"/>
    <w:rsid w:val="00317560"/>
    <w:rsid w:val="003214F9"/>
    <w:rsid w:val="00321AA1"/>
    <w:rsid w:val="00323D9A"/>
    <w:rsid w:val="003263B9"/>
    <w:rsid w:val="0032650F"/>
    <w:rsid w:val="00326F91"/>
    <w:rsid w:val="00327899"/>
    <w:rsid w:val="00330196"/>
    <w:rsid w:val="003304C9"/>
    <w:rsid w:val="00331CA4"/>
    <w:rsid w:val="00332148"/>
    <w:rsid w:val="00333220"/>
    <w:rsid w:val="00333C2B"/>
    <w:rsid w:val="0033480A"/>
    <w:rsid w:val="00334EBD"/>
    <w:rsid w:val="0033575C"/>
    <w:rsid w:val="00336BEB"/>
    <w:rsid w:val="00337366"/>
    <w:rsid w:val="00337DB9"/>
    <w:rsid w:val="00337DD9"/>
    <w:rsid w:val="00340DBD"/>
    <w:rsid w:val="0034204D"/>
    <w:rsid w:val="0034289D"/>
    <w:rsid w:val="00343D3B"/>
    <w:rsid w:val="00343E38"/>
    <w:rsid w:val="00344448"/>
    <w:rsid w:val="0034764E"/>
    <w:rsid w:val="00347C73"/>
    <w:rsid w:val="00350D74"/>
    <w:rsid w:val="00350E00"/>
    <w:rsid w:val="00351E1A"/>
    <w:rsid w:val="00354AC9"/>
    <w:rsid w:val="00354E43"/>
    <w:rsid w:val="00354F31"/>
    <w:rsid w:val="003551A9"/>
    <w:rsid w:val="0035538E"/>
    <w:rsid w:val="00355439"/>
    <w:rsid w:val="00355A3A"/>
    <w:rsid w:val="00356C9E"/>
    <w:rsid w:val="00357449"/>
    <w:rsid w:val="00357FBE"/>
    <w:rsid w:val="0036003C"/>
    <w:rsid w:val="003605B4"/>
    <w:rsid w:val="003614A2"/>
    <w:rsid w:val="00362A53"/>
    <w:rsid w:val="0036381F"/>
    <w:rsid w:val="003648B6"/>
    <w:rsid w:val="00365465"/>
    <w:rsid w:val="00365527"/>
    <w:rsid w:val="00365B34"/>
    <w:rsid w:val="0036603A"/>
    <w:rsid w:val="0036644E"/>
    <w:rsid w:val="003666B4"/>
    <w:rsid w:val="003720E8"/>
    <w:rsid w:val="00373BE8"/>
    <w:rsid w:val="00373C30"/>
    <w:rsid w:val="00373D69"/>
    <w:rsid w:val="00373E42"/>
    <w:rsid w:val="00374487"/>
    <w:rsid w:val="00375376"/>
    <w:rsid w:val="00375692"/>
    <w:rsid w:val="00376AF3"/>
    <w:rsid w:val="00377AAC"/>
    <w:rsid w:val="0038022D"/>
    <w:rsid w:val="00380275"/>
    <w:rsid w:val="003817D7"/>
    <w:rsid w:val="00381BC2"/>
    <w:rsid w:val="00383746"/>
    <w:rsid w:val="00383979"/>
    <w:rsid w:val="00386D7D"/>
    <w:rsid w:val="00387C39"/>
    <w:rsid w:val="003915F0"/>
    <w:rsid w:val="00391AC5"/>
    <w:rsid w:val="00391F29"/>
    <w:rsid w:val="00392DD0"/>
    <w:rsid w:val="00393FF2"/>
    <w:rsid w:val="00394B2B"/>
    <w:rsid w:val="00394D75"/>
    <w:rsid w:val="00394DC5"/>
    <w:rsid w:val="00395A64"/>
    <w:rsid w:val="00396911"/>
    <w:rsid w:val="00396A19"/>
    <w:rsid w:val="00396BE4"/>
    <w:rsid w:val="003A0404"/>
    <w:rsid w:val="003A0AAC"/>
    <w:rsid w:val="003A0F89"/>
    <w:rsid w:val="003A0F8C"/>
    <w:rsid w:val="003A176B"/>
    <w:rsid w:val="003A4951"/>
    <w:rsid w:val="003A4D33"/>
    <w:rsid w:val="003A5E20"/>
    <w:rsid w:val="003A5F95"/>
    <w:rsid w:val="003A7781"/>
    <w:rsid w:val="003B0755"/>
    <w:rsid w:val="003B0DCA"/>
    <w:rsid w:val="003B0F86"/>
    <w:rsid w:val="003B1392"/>
    <w:rsid w:val="003B1A99"/>
    <w:rsid w:val="003B37FC"/>
    <w:rsid w:val="003B3964"/>
    <w:rsid w:val="003B3CDE"/>
    <w:rsid w:val="003B47CC"/>
    <w:rsid w:val="003B533D"/>
    <w:rsid w:val="003B5987"/>
    <w:rsid w:val="003B59C5"/>
    <w:rsid w:val="003B6AA5"/>
    <w:rsid w:val="003B7A80"/>
    <w:rsid w:val="003C1849"/>
    <w:rsid w:val="003C1CBB"/>
    <w:rsid w:val="003C216C"/>
    <w:rsid w:val="003C3467"/>
    <w:rsid w:val="003C346F"/>
    <w:rsid w:val="003C3749"/>
    <w:rsid w:val="003C3807"/>
    <w:rsid w:val="003C4821"/>
    <w:rsid w:val="003C5548"/>
    <w:rsid w:val="003C5CEA"/>
    <w:rsid w:val="003C6562"/>
    <w:rsid w:val="003C73FF"/>
    <w:rsid w:val="003D24D8"/>
    <w:rsid w:val="003D2644"/>
    <w:rsid w:val="003D3259"/>
    <w:rsid w:val="003D748D"/>
    <w:rsid w:val="003D7C09"/>
    <w:rsid w:val="003E174E"/>
    <w:rsid w:val="003E3077"/>
    <w:rsid w:val="003E329E"/>
    <w:rsid w:val="003E34AD"/>
    <w:rsid w:val="003E37D7"/>
    <w:rsid w:val="003E51D0"/>
    <w:rsid w:val="003E780C"/>
    <w:rsid w:val="003E7C17"/>
    <w:rsid w:val="003E7F42"/>
    <w:rsid w:val="003F0F64"/>
    <w:rsid w:val="003F38A0"/>
    <w:rsid w:val="003F55EE"/>
    <w:rsid w:val="003F5FF7"/>
    <w:rsid w:val="003F69E3"/>
    <w:rsid w:val="003F6BD4"/>
    <w:rsid w:val="00401B2D"/>
    <w:rsid w:val="0040276A"/>
    <w:rsid w:val="004027FE"/>
    <w:rsid w:val="0040304A"/>
    <w:rsid w:val="004031FA"/>
    <w:rsid w:val="0040378F"/>
    <w:rsid w:val="00404216"/>
    <w:rsid w:val="00404615"/>
    <w:rsid w:val="004046A4"/>
    <w:rsid w:val="00405408"/>
    <w:rsid w:val="00405CEF"/>
    <w:rsid w:val="004068AE"/>
    <w:rsid w:val="004068B2"/>
    <w:rsid w:val="00407E76"/>
    <w:rsid w:val="00410450"/>
    <w:rsid w:val="00411025"/>
    <w:rsid w:val="0041209A"/>
    <w:rsid w:val="004137FD"/>
    <w:rsid w:val="00414684"/>
    <w:rsid w:val="00415887"/>
    <w:rsid w:val="00415B65"/>
    <w:rsid w:val="004161C8"/>
    <w:rsid w:val="00416F32"/>
    <w:rsid w:val="00417AE8"/>
    <w:rsid w:val="00417E68"/>
    <w:rsid w:val="004208DD"/>
    <w:rsid w:val="004214E7"/>
    <w:rsid w:val="004218D7"/>
    <w:rsid w:val="004226F6"/>
    <w:rsid w:val="004242DF"/>
    <w:rsid w:val="00424F82"/>
    <w:rsid w:val="00425744"/>
    <w:rsid w:val="00425DB9"/>
    <w:rsid w:val="00426D86"/>
    <w:rsid w:val="00430E4B"/>
    <w:rsid w:val="0043349E"/>
    <w:rsid w:val="00433988"/>
    <w:rsid w:val="004355D2"/>
    <w:rsid w:val="00436E3D"/>
    <w:rsid w:val="00437342"/>
    <w:rsid w:val="0044054A"/>
    <w:rsid w:val="004414E1"/>
    <w:rsid w:val="004431DC"/>
    <w:rsid w:val="00443677"/>
    <w:rsid w:val="00444482"/>
    <w:rsid w:val="004454B5"/>
    <w:rsid w:val="00445976"/>
    <w:rsid w:val="00445CF9"/>
    <w:rsid w:val="004460E2"/>
    <w:rsid w:val="0044650A"/>
    <w:rsid w:val="0044698C"/>
    <w:rsid w:val="004477C1"/>
    <w:rsid w:val="00447AD4"/>
    <w:rsid w:val="00450318"/>
    <w:rsid w:val="004526C3"/>
    <w:rsid w:val="0045439E"/>
    <w:rsid w:val="00454D8B"/>
    <w:rsid w:val="00455133"/>
    <w:rsid w:val="004551BE"/>
    <w:rsid w:val="00455F77"/>
    <w:rsid w:val="004560BF"/>
    <w:rsid w:val="0045689A"/>
    <w:rsid w:val="0045702A"/>
    <w:rsid w:val="004573D0"/>
    <w:rsid w:val="0046328B"/>
    <w:rsid w:val="004633F1"/>
    <w:rsid w:val="004642A4"/>
    <w:rsid w:val="00464967"/>
    <w:rsid w:val="00464B1B"/>
    <w:rsid w:val="00464E3C"/>
    <w:rsid w:val="00465B41"/>
    <w:rsid w:val="00475264"/>
    <w:rsid w:val="00480530"/>
    <w:rsid w:val="00480FEE"/>
    <w:rsid w:val="00482365"/>
    <w:rsid w:val="0048383E"/>
    <w:rsid w:val="00485CC2"/>
    <w:rsid w:val="00485DD6"/>
    <w:rsid w:val="00486865"/>
    <w:rsid w:val="00486B75"/>
    <w:rsid w:val="00487BEF"/>
    <w:rsid w:val="004918FE"/>
    <w:rsid w:val="00491FAE"/>
    <w:rsid w:val="004937D9"/>
    <w:rsid w:val="004939A5"/>
    <w:rsid w:val="00494E1C"/>
    <w:rsid w:val="0049542E"/>
    <w:rsid w:val="0049561A"/>
    <w:rsid w:val="004956D3"/>
    <w:rsid w:val="00495B46"/>
    <w:rsid w:val="00495FF4"/>
    <w:rsid w:val="004979D5"/>
    <w:rsid w:val="004A22E4"/>
    <w:rsid w:val="004A29C2"/>
    <w:rsid w:val="004A521E"/>
    <w:rsid w:val="004A5696"/>
    <w:rsid w:val="004A60E4"/>
    <w:rsid w:val="004A6333"/>
    <w:rsid w:val="004B1923"/>
    <w:rsid w:val="004B1D08"/>
    <w:rsid w:val="004B3B3F"/>
    <w:rsid w:val="004B43B1"/>
    <w:rsid w:val="004B49D8"/>
    <w:rsid w:val="004B52CE"/>
    <w:rsid w:val="004B6D32"/>
    <w:rsid w:val="004B6F3A"/>
    <w:rsid w:val="004C01F4"/>
    <w:rsid w:val="004C1524"/>
    <w:rsid w:val="004C1BF8"/>
    <w:rsid w:val="004C1C7E"/>
    <w:rsid w:val="004C1E95"/>
    <w:rsid w:val="004C2F47"/>
    <w:rsid w:val="004C3DB8"/>
    <w:rsid w:val="004C5890"/>
    <w:rsid w:val="004C6FBE"/>
    <w:rsid w:val="004C713D"/>
    <w:rsid w:val="004D0822"/>
    <w:rsid w:val="004D2BED"/>
    <w:rsid w:val="004D499E"/>
    <w:rsid w:val="004D50F1"/>
    <w:rsid w:val="004D5102"/>
    <w:rsid w:val="004D5A88"/>
    <w:rsid w:val="004D5D7E"/>
    <w:rsid w:val="004D66F1"/>
    <w:rsid w:val="004D7106"/>
    <w:rsid w:val="004E0096"/>
    <w:rsid w:val="004E1256"/>
    <w:rsid w:val="004E31A7"/>
    <w:rsid w:val="004E4DB2"/>
    <w:rsid w:val="004E5143"/>
    <w:rsid w:val="004E75FA"/>
    <w:rsid w:val="004E7BD6"/>
    <w:rsid w:val="004E7E8E"/>
    <w:rsid w:val="004F0A10"/>
    <w:rsid w:val="004F1218"/>
    <w:rsid w:val="004F1C9E"/>
    <w:rsid w:val="004F273C"/>
    <w:rsid w:val="004F2995"/>
    <w:rsid w:val="004F3902"/>
    <w:rsid w:val="004F39DC"/>
    <w:rsid w:val="004F4ACF"/>
    <w:rsid w:val="004F5A54"/>
    <w:rsid w:val="004F70D6"/>
    <w:rsid w:val="004F7F05"/>
    <w:rsid w:val="004F7FC2"/>
    <w:rsid w:val="0050012A"/>
    <w:rsid w:val="00501679"/>
    <w:rsid w:val="00501B84"/>
    <w:rsid w:val="005021AE"/>
    <w:rsid w:val="00502453"/>
    <w:rsid w:val="00503901"/>
    <w:rsid w:val="0050392F"/>
    <w:rsid w:val="00504653"/>
    <w:rsid w:val="005050B1"/>
    <w:rsid w:val="005058A8"/>
    <w:rsid w:val="00505E38"/>
    <w:rsid w:val="0050627B"/>
    <w:rsid w:val="00506399"/>
    <w:rsid w:val="00507580"/>
    <w:rsid w:val="005100EA"/>
    <w:rsid w:val="005100F3"/>
    <w:rsid w:val="00510FD5"/>
    <w:rsid w:val="005111FC"/>
    <w:rsid w:val="00511404"/>
    <w:rsid w:val="005114F7"/>
    <w:rsid w:val="005120CA"/>
    <w:rsid w:val="00512ECE"/>
    <w:rsid w:val="00513150"/>
    <w:rsid w:val="005159C8"/>
    <w:rsid w:val="00515C65"/>
    <w:rsid w:val="00515D39"/>
    <w:rsid w:val="005169EA"/>
    <w:rsid w:val="0052013E"/>
    <w:rsid w:val="00520B3A"/>
    <w:rsid w:val="0052175E"/>
    <w:rsid w:val="00521929"/>
    <w:rsid w:val="0052295D"/>
    <w:rsid w:val="00522B6A"/>
    <w:rsid w:val="00523A4D"/>
    <w:rsid w:val="00524B45"/>
    <w:rsid w:val="00525210"/>
    <w:rsid w:val="005257BD"/>
    <w:rsid w:val="00526217"/>
    <w:rsid w:val="005264EA"/>
    <w:rsid w:val="0052673B"/>
    <w:rsid w:val="00526A8D"/>
    <w:rsid w:val="00526AB0"/>
    <w:rsid w:val="00526C00"/>
    <w:rsid w:val="005270A6"/>
    <w:rsid w:val="00527343"/>
    <w:rsid w:val="005274DE"/>
    <w:rsid w:val="00530399"/>
    <w:rsid w:val="00530879"/>
    <w:rsid w:val="00530D6D"/>
    <w:rsid w:val="005310DD"/>
    <w:rsid w:val="00532C1F"/>
    <w:rsid w:val="00533711"/>
    <w:rsid w:val="00533BC2"/>
    <w:rsid w:val="0053402C"/>
    <w:rsid w:val="00535801"/>
    <w:rsid w:val="00536D52"/>
    <w:rsid w:val="00537432"/>
    <w:rsid w:val="0053748F"/>
    <w:rsid w:val="005376E8"/>
    <w:rsid w:val="0053779C"/>
    <w:rsid w:val="00537BD5"/>
    <w:rsid w:val="005400EA"/>
    <w:rsid w:val="00540CD1"/>
    <w:rsid w:val="0054312F"/>
    <w:rsid w:val="00543227"/>
    <w:rsid w:val="00544B69"/>
    <w:rsid w:val="00544CCF"/>
    <w:rsid w:val="00545513"/>
    <w:rsid w:val="00547B0C"/>
    <w:rsid w:val="00550DA0"/>
    <w:rsid w:val="0055234B"/>
    <w:rsid w:val="00552697"/>
    <w:rsid w:val="00552A57"/>
    <w:rsid w:val="0055343F"/>
    <w:rsid w:val="00553B4F"/>
    <w:rsid w:val="005564F3"/>
    <w:rsid w:val="005565FA"/>
    <w:rsid w:val="00556AA2"/>
    <w:rsid w:val="00556E2A"/>
    <w:rsid w:val="005573AF"/>
    <w:rsid w:val="00557E8E"/>
    <w:rsid w:val="00561F4F"/>
    <w:rsid w:val="005623AE"/>
    <w:rsid w:val="00564F49"/>
    <w:rsid w:val="00566FE4"/>
    <w:rsid w:val="0057066C"/>
    <w:rsid w:val="00571A6E"/>
    <w:rsid w:val="00571D67"/>
    <w:rsid w:val="00571E11"/>
    <w:rsid w:val="00574EE9"/>
    <w:rsid w:val="0057523F"/>
    <w:rsid w:val="00575589"/>
    <w:rsid w:val="0057789A"/>
    <w:rsid w:val="00577BFB"/>
    <w:rsid w:val="005800AF"/>
    <w:rsid w:val="00580DEE"/>
    <w:rsid w:val="0058198C"/>
    <w:rsid w:val="00583BF9"/>
    <w:rsid w:val="005845E4"/>
    <w:rsid w:val="00590373"/>
    <w:rsid w:val="00590791"/>
    <w:rsid w:val="00590A8A"/>
    <w:rsid w:val="005911E0"/>
    <w:rsid w:val="005924BC"/>
    <w:rsid w:val="005925AD"/>
    <w:rsid w:val="005927F6"/>
    <w:rsid w:val="00593721"/>
    <w:rsid w:val="00594828"/>
    <w:rsid w:val="00594B91"/>
    <w:rsid w:val="00595649"/>
    <w:rsid w:val="005958CD"/>
    <w:rsid w:val="005963C2"/>
    <w:rsid w:val="00596821"/>
    <w:rsid w:val="00597D0C"/>
    <w:rsid w:val="00597DE5"/>
    <w:rsid w:val="00597E55"/>
    <w:rsid w:val="005A0022"/>
    <w:rsid w:val="005A1F45"/>
    <w:rsid w:val="005A444E"/>
    <w:rsid w:val="005A54A8"/>
    <w:rsid w:val="005A73B0"/>
    <w:rsid w:val="005B01A3"/>
    <w:rsid w:val="005B0FDF"/>
    <w:rsid w:val="005B112A"/>
    <w:rsid w:val="005B1697"/>
    <w:rsid w:val="005B1B3A"/>
    <w:rsid w:val="005B2204"/>
    <w:rsid w:val="005B439E"/>
    <w:rsid w:val="005B6AD4"/>
    <w:rsid w:val="005B6CE3"/>
    <w:rsid w:val="005B703D"/>
    <w:rsid w:val="005B7D7E"/>
    <w:rsid w:val="005C0D4A"/>
    <w:rsid w:val="005C10B2"/>
    <w:rsid w:val="005C3204"/>
    <w:rsid w:val="005C3480"/>
    <w:rsid w:val="005C35A0"/>
    <w:rsid w:val="005C3690"/>
    <w:rsid w:val="005C4064"/>
    <w:rsid w:val="005C59B3"/>
    <w:rsid w:val="005C5A6E"/>
    <w:rsid w:val="005D01A4"/>
    <w:rsid w:val="005D15DB"/>
    <w:rsid w:val="005D27ED"/>
    <w:rsid w:val="005D2B9A"/>
    <w:rsid w:val="005D39C8"/>
    <w:rsid w:val="005D51FF"/>
    <w:rsid w:val="005D5571"/>
    <w:rsid w:val="005D75D6"/>
    <w:rsid w:val="005E0414"/>
    <w:rsid w:val="005E093D"/>
    <w:rsid w:val="005E178C"/>
    <w:rsid w:val="005E1D08"/>
    <w:rsid w:val="005E2C60"/>
    <w:rsid w:val="005E4886"/>
    <w:rsid w:val="005E4EC5"/>
    <w:rsid w:val="005E54AB"/>
    <w:rsid w:val="005E5AC2"/>
    <w:rsid w:val="005E5B3A"/>
    <w:rsid w:val="005E7146"/>
    <w:rsid w:val="005F2708"/>
    <w:rsid w:val="005F3D40"/>
    <w:rsid w:val="005F4392"/>
    <w:rsid w:val="005F4997"/>
    <w:rsid w:val="005F7FF4"/>
    <w:rsid w:val="00600724"/>
    <w:rsid w:val="00600A0E"/>
    <w:rsid w:val="00601799"/>
    <w:rsid w:val="00603F2B"/>
    <w:rsid w:val="0060630B"/>
    <w:rsid w:val="0060639B"/>
    <w:rsid w:val="00606472"/>
    <w:rsid w:val="00606AE2"/>
    <w:rsid w:val="00606C48"/>
    <w:rsid w:val="00606DA5"/>
    <w:rsid w:val="00607124"/>
    <w:rsid w:val="00607496"/>
    <w:rsid w:val="00610B41"/>
    <w:rsid w:val="00611463"/>
    <w:rsid w:val="0061221B"/>
    <w:rsid w:val="0061363B"/>
    <w:rsid w:val="00613771"/>
    <w:rsid w:val="006139DE"/>
    <w:rsid w:val="00614797"/>
    <w:rsid w:val="006148EA"/>
    <w:rsid w:val="00615F12"/>
    <w:rsid w:val="00616DD2"/>
    <w:rsid w:val="0061752F"/>
    <w:rsid w:val="00620092"/>
    <w:rsid w:val="00620293"/>
    <w:rsid w:val="006203BF"/>
    <w:rsid w:val="00620FA3"/>
    <w:rsid w:val="00622929"/>
    <w:rsid w:val="00622BAF"/>
    <w:rsid w:val="00623E5B"/>
    <w:rsid w:val="0062408A"/>
    <w:rsid w:val="00624580"/>
    <w:rsid w:val="006245D4"/>
    <w:rsid w:val="006246B4"/>
    <w:rsid w:val="00625042"/>
    <w:rsid w:val="006258BD"/>
    <w:rsid w:val="00631481"/>
    <w:rsid w:val="0063176D"/>
    <w:rsid w:val="00631CA1"/>
    <w:rsid w:val="0063354C"/>
    <w:rsid w:val="00633F21"/>
    <w:rsid w:val="0063480E"/>
    <w:rsid w:val="006370E4"/>
    <w:rsid w:val="00637E42"/>
    <w:rsid w:val="006404B9"/>
    <w:rsid w:val="006407A2"/>
    <w:rsid w:val="006412A9"/>
    <w:rsid w:val="00643E36"/>
    <w:rsid w:val="006443F4"/>
    <w:rsid w:val="006446AC"/>
    <w:rsid w:val="00645500"/>
    <w:rsid w:val="00645747"/>
    <w:rsid w:val="00647190"/>
    <w:rsid w:val="0064745C"/>
    <w:rsid w:val="00647B61"/>
    <w:rsid w:val="00650A0E"/>
    <w:rsid w:val="00653AB0"/>
    <w:rsid w:val="00654624"/>
    <w:rsid w:val="00654F37"/>
    <w:rsid w:val="0065583A"/>
    <w:rsid w:val="00655F98"/>
    <w:rsid w:val="00656671"/>
    <w:rsid w:val="00656949"/>
    <w:rsid w:val="00656B57"/>
    <w:rsid w:val="00656C6D"/>
    <w:rsid w:val="0066153F"/>
    <w:rsid w:val="00661CA6"/>
    <w:rsid w:val="0066220C"/>
    <w:rsid w:val="0066231B"/>
    <w:rsid w:val="00662A3C"/>
    <w:rsid w:val="006633A9"/>
    <w:rsid w:val="00664648"/>
    <w:rsid w:val="00664C99"/>
    <w:rsid w:val="006657A5"/>
    <w:rsid w:val="00665983"/>
    <w:rsid w:val="006706AB"/>
    <w:rsid w:val="006728A6"/>
    <w:rsid w:val="00673339"/>
    <w:rsid w:val="0067338A"/>
    <w:rsid w:val="00673980"/>
    <w:rsid w:val="00676DBF"/>
    <w:rsid w:val="00683774"/>
    <w:rsid w:val="00683FBA"/>
    <w:rsid w:val="00685137"/>
    <w:rsid w:val="006859A8"/>
    <w:rsid w:val="00685E95"/>
    <w:rsid w:val="00685F4F"/>
    <w:rsid w:val="00686531"/>
    <w:rsid w:val="00686548"/>
    <w:rsid w:val="00686C03"/>
    <w:rsid w:val="00686F07"/>
    <w:rsid w:val="00690692"/>
    <w:rsid w:val="006913F7"/>
    <w:rsid w:val="00692280"/>
    <w:rsid w:val="0069254C"/>
    <w:rsid w:val="00692F15"/>
    <w:rsid w:val="006936C5"/>
    <w:rsid w:val="006939C4"/>
    <w:rsid w:val="00693DD0"/>
    <w:rsid w:val="00694775"/>
    <w:rsid w:val="00696756"/>
    <w:rsid w:val="006973B7"/>
    <w:rsid w:val="00697C5A"/>
    <w:rsid w:val="006A1AD5"/>
    <w:rsid w:val="006A1F70"/>
    <w:rsid w:val="006A2B85"/>
    <w:rsid w:val="006A4303"/>
    <w:rsid w:val="006A5FD9"/>
    <w:rsid w:val="006A678A"/>
    <w:rsid w:val="006A69A7"/>
    <w:rsid w:val="006A6F06"/>
    <w:rsid w:val="006A71B0"/>
    <w:rsid w:val="006A7666"/>
    <w:rsid w:val="006A79D0"/>
    <w:rsid w:val="006A7D81"/>
    <w:rsid w:val="006B0445"/>
    <w:rsid w:val="006B0769"/>
    <w:rsid w:val="006B0E73"/>
    <w:rsid w:val="006B201C"/>
    <w:rsid w:val="006B2429"/>
    <w:rsid w:val="006B260D"/>
    <w:rsid w:val="006B2D85"/>
    <w:rsid w:val="006B35CD"/>
    <w:rsid w:val="006B4165"/>
    <w:rsid w:val="006B42F9"/>
    <w:rsid w:val="006B5478"/>
    <w:rsid w:val="006B68D3"/>
    <w:rsid w:val="006C061C"/>
    <w:rsid w:val="006C381B"/>
    <w:rsid w:val="006C4769"/>
    <w:rsid w:val="006C545C"/>
    <w:rsid w:val="006C6400"/>
    <w:rsid w:val="006C7272"/>
    <w:rsid w:val="006D0209"/>
    <w:rsid w:val="006D0765"/>
    <w:rsid w:val="006D0817"/>
    <w:rsid w:val="006D0C23"/>
    <w:rsid w:val="006D1B7D"/>
    <w:rsid w:val="006D23EE"/>
    <w:rsid w:val="006D2948"/>
    <w:rsid w:val="006D2D2C"/>
    <w:rsid w:val="006D2F6C"/>
    <w:rsid w:val="006D3023"/>
    <w:rsid w:val="006D3966"/>
    <w:rsid w:val="006D3ED8"/>
    <w:rsid w:val="006D3FA1"/>
    <w:rsid w:val="006D499C"/>
    <w:rsid w:val="006D7143"/>
    <w:rsid w:val="006E06AE"/>
    <w:rsid w:val="006E29BD"/>
    <w:rsid w:val="006E3016"/>
    <w:rsid w:val="006E3FEC"/>
    <w:rsid w:val="006E44D0"/>
    <w:rsid w:val="006E4AB7"/>
    <w:rsid w:val="006E553B"/>
    <w:rsid w:val="006E5693"/>
    <w:rsid w:val="006E59B3"/>
    <w:rsid w:val="006E6975"/>
    <w:rsid w:val="006E7A2A"/>
    <w:rsid w:val="006F02F3"/>
    <w:rsid w:val="006F043E"/>
    <w:rsid w:val="006F0AA7"/>
    <w:rsid w:val="006F22E5"/>
    <w:rsid w:val="006F39DB"/>
    <w:rsid w:val="006F3DCE"/>
    <w:rsid w:val="006F67D6"/>
    <w:rsid w:val="006F69F8"/>
    <w:rsid w:val="006F6F7D"/>
    <w:rsid w:val="00700B55"/>
    <w:rsid w:val="00704A70"/>
    <w:rsid w:val="00704F73"/>
    <w:rsid w:val="007055C6"/>
    <w:rsid w:val="007057B4"/>
    <w:rsid w:val="007062C9"/>
    <w:rsid w:val="00706337"/>
    <w:rsid w:val="00706B38"/>
    <w:rsid w:val="00706FA8"/>
    <w:rsid w:val="007106E1"/>
    <w:rsid w:val="00712A9D"/>
    <w:rsid w:val="00712B43"/>
    <w:rsid w:val="0071593B"/>
    <w:rsid w:val="007164DB"/>
    <w:rsid w:val="007165A5"/>
    <w:rsid w:val="00716E60"/>
    <w:rsid w:val="0072037B"/>
    <w:rsid w:val="007206E6"/>
    <w:rsid w:val="00721DEB"/>
    <w:rsid w:val="00722DEB"/>
    <w:rsid w:val="00723323"/>
    <w:rsid w:val="00724840"/>
    <w:rsid w:val="00724ED2"/>
    <w:rsid w:val="00725149"/>
    <w:rsid w:val="00727A80"/>
    <w:rsid w:val="00727B11"/>
    <w:rsid w:val="00727F37"/>
    <w:rsid w:val="00727FBF"/>
    <w:rsid w:val="00731E6E"/>
    <w:rsid w:val="00736161"/>
    <w:rsid w:val="00736712"/>
    <w:rsid w:val="00736B29"/>
    <w:rsid w:val="00736E55"/>
    <w:rsid w:val="00737BA3"/>
    <w:rsid w:val="007436B9"/>
    <w:rsid w:val="00743BD9"/>
    <w:rsid w:val="007441B7"/>
    <w:rsid w:val="007446E7"/>
    <w:rsid w:val="00744E20"/>
    <w:rsid w:val="007455C1"/>
    <w:rsid w:val="007462F8"/>
    <w:rsid w:val="007463A4"/>
    <w:rsid w:val="0074659A"/>
    <w:rsid w:val="00746663"/>
    <w:rsid w:val="007471ED"/>
    <w:rsid w:val="007501D9"/>
    <w:rsid w:val="00751F8A"/>
    <w:rsid w:val="007529B3"/>
    <w:rsid w:val="00752CB9"/>
    <w:rsid w:val="0075459C"/>
    <w:rsid w:val="00754791"/>
    <w:rsid w:val="00755D8F"/>
    <w:rsid w:val="0075659D"/>
    <w:rsid w:val="0075665F"/>
    <w:rsid w:val="00756BF2"/>
    <w:rsid w:val="00757019"/>
    <w:rsid w:val="00757912"/>
    <w:rsid w:val="00757ED4"/>
    <w:rsid w:val="00760597"/>
    <w:rsid w:val="00761FC0"/>
    <w:rsid w:val="00762832"/>
    <w:rsid w:val="007647C0"/>
    <w:rsid w:val="007658B0"/>
    <w:rsid w:val="00766389"/>
    <w:rsid w:val="00766907"/>
    <w:rsid w:val="0077016C"/>
    <w:rsid w:val="00770365"/>
    <w:rsid w:val="00770423"/>
    <w:rsid w:val="00770796"/>
    <w:rsid w:val="007717A3"/>
    <w:rsid w:val="0077187A"/>
    <w:rsid w:val="00772BB8"/>
    <w:rsid w:val="00774CFF"/>
    <w:rsid w:val="00775245"/>
    <w:rsid w:val="0077540C"/>
    <w:rsid w:val="00775BC0"/>
    <w:rsid w:val="00775FA5"/>
    <w:rsid w:val="00776D9F"/>
    <w:rsid w:val="00777EE3"/>
    <w:rsid w:val="00781066"/>
    <w:rsid w:val="00782294"/>
    <w:rsid w:val="00782C53"/>
    <w:rsid w:val="007841CB"/>
    <w:rsid w:val="00784AB9"/>
    <w:rsid w:val="00785D84"/>
    <w:rsid w:val="00790B86"/>
    <w:rsid w:val="00791A29"/>
    <w:rsid w:val="00793595"/>
    <w:rsid w:val="00796767"/>
    <w:rsid w:val="007972B0"/>
    <w:rsid w:val="00797474"/>
    <w:rsid w:val="007979A4"/>
    <w:rsid w:val="00797CA3"/>
    <w:rsid w:val="007A11B3"/>
    <w:rsid w:val="007A15C0"/>
    <w:rsid w:val="007A3C14"/>
    <w:rsid w:val="007A3FEA"/>
    <w:rsid w:val="007A64C6"/>
    <w:rsid w:val="007B0270"/>
    <w:rsid w:val="007B061A"/>
    <w:rsid w:val="007B0B5D"/>
    <w:rsid w:val="007B13A8"/>
    <w:rsid w:val="007B1583"/>
    <w:rsid w:val="007B25A8"/>
    <w:rsid w:val="007B2F50"/>
    <w:rsid w:val="007B31F6"/>
    <w:rsid w:val="007B4DF1"/>
    <w:rsid w:val="007B64CC"/>
    <w:rsid w:val="007B6F3F"/>
    <w:rsid w:val="007C0F79"/>
    <w:rsid w:val="007C1E29"/>
    <w:rsid w:val="007C2787"/>
    <w:rsid w:val="007C32D5"/>
    <w:rsid w:val="007C556C"/>
    <w:rsid w:val="007C5E59"/>
    <w:rsid w:val="007C7166"/>
    <w:rsid w:val="007C7A41"/>
    <w:rsid w:val="007C7B73"/>
    <w:rsid w:val="007D0643"/>
    <w:rsid w:val="007D0963"/>
    <w:rsid w:val="007D0CB0"/>
    <w:rsid w:val="007D2056"/>
    <w:rsid w:val="007D2519"/>
    <w:rsid w:val="007D2807"/>
    <w:rsid w:val="007D2D32"/>
    <w:rsid w:val="007D3297"/>
    <w:rsid w:val="007D38A1"/>
    <w:rsid w:val="007D4BBC"/>
    <w:rsid w:val="007D4EEA"/>
    <w:rsid w:val="007D5442"/>
    <w:rsid w:val="007D5593"/>
    <w:rsid w:val="007D5B78"/>
    <w:rsid w:val="007D6212"/>
    <w:rsid w:val="007D64BF"/>
    <w:rsid w:val="007D7727"/>
    <w:rsid w:val="007E08CB"/>
    <w:rsid w:val="007E1975"/>
    <w:rsid w:val="007E23F4"/>
    <w:rsid w:val="007E2C7C"/>
    <w:rsid w:val="007E34B8"/>
    <w:rsid w:val="007E3FBF"/>
    <w:rsid w:val="007E4C25"/>
    <w:rsid w:val="007E54C2"/>
    <w:rsid w:val="007E61AA"/>
    <w:rsid w:val="007E64FB"/>
    <w:rsid w:val="007F2804"/>
    <w:rsid w:val="007F3182"/>
    <w:rsid w:val="007F3CA2"/>
    <w:rsid w:val="007F4CF2"/>
    <w:rsid w:val="007F58A7"/>
    <w:rsid w:val="007F5D52"/>
    <w:rsid w:val="007F5DD8"/>
    <w:rsid w:val="007F6253"/>
    <w:rsid w:val="007F7F02"/>
    <w:rsid w:val="007F7FC8"/>
    <w:rsid w:val="00803E79"/>
    <w:rsid w:val="00804318"/>
    <w:rsid w:val="008043B9"/>
    <w:rsid w:val="008049DB"/>
    <w:rsid w:val="00804F56"/>
    <w:rsid w:val="0080501D"/>
    <w:rsid w:val="008069E4"/>
    <w:rsid w:val="00806CBE"/>
    <w:rsid w:val="00806F3D"/>
    <w:rsid w:val="00810BFD"/>
    <w:rsid w:val="0081124B"/>
    <w:rsid w:val="00811BF7"/>
    <w:rsid w:val="00812D28"/>
    <w:rsid w:val="008139B4"/>
    <w:rsid w:val="00813E21"/>
    <w:rsid w:val="00815CD6"/>
    <w:rsid w:val="00815DB6"/>
    <w:rsid w:val="00815F55"/>
    <w:rsid w:val="00816CAA"/>
    <w:rsid w:val="00816F9A"/>
    <w:rsid w:val="0082035E"/>
    <w:rsid w:val="00821089"/>
    <w:rsid w:val="008210F8"/>
    <w:rsid w:val="00821420"/>
    <w:rsid w:val="00821609"/>
    <w:rsid w:val="008219B0"/>
    <w:rsid w:val="00821EF9"/>
    <w:rsid w:val="00825878"/>
    <w:rsid w:val="0082596E"/>
    <w:rsid w:val="00826283"/>
    <w:rsid w:val="00826677"/>
    <w:rsid w:val="008268B4"/>
    <w:rsid w:val="008279A5"/>
    <w:rsid w:val="00831015"/>
    <w:rsid w:val="008317BB"/>
    <w:rsid w:val="00832E1D"/>
    <w:rsid w:val="00833B04"/>
    <w:rsid w:val="00835E90"/>
    <w:rsid w:val="00836089"/>
    <w:rsid w:val="008365FC"/>
    <w:rsid w:val="00836EB5"/>
    <w:rsid w:val="00837E61"/>
    <w:rsid w:val="00840E4D"/>
    <w:rsid w:val="00842B12"/>
    <w:rsid w:val="00843BBC"/>
    <w:rsid w:val="008444C2"/>
    <w:rsid w:val="0084489C"/>
    <w:rsid w:val="00844C9B"/>
    <w:rsid w:val="00844CC0"/>
    <w:rsid w:val="00844D21"/>
    <w:rsid w:val="008452CD"/>
    <w:rsid w:val="00845416"/>
    <w:rsid w:val="00846189"/>
    <w:rsid w:val="008462CA"/>
    <w:rsid w:val="00846CDC"/>
    <w:rsid w:val="00847143"/>
    <w:rsid w:val="008474AF"/>
    <w:rsid w:val="00847792"/>
    <w:rsid w:val="00850BCB"/>
    <w:rsid w:val="00850F96"/>
    <w:rsid w:val="00852668"/>
    <w:rsid w:val="00852F57"/>
    <w:rsid w:val="00853419"/>
    <w:rsid w:val="00855033"/>
    <w:rsid w:val="008566F5"/>
    <w:rsid w:val="00856896"/>
    <w:rsid w:val="008569EC"/>
    <w:rsid w:val="00856DDD"/>
    <w:rsid w:val="00857010"/>
    <w:rsid w:val="008571C1"/>
    <w:rsid w:val="008571D0"/>
    <w:rsid w:val="00860170"/>
    <w:rsid w:val="008612BE"/>
    <w:rsid w:val="00861A34"/>
    <w:rsid w:val="00862640"/>
    <w:rsid w:val="00863572"/>
    <w:rsid w:val="00870150"/>
    <w:rsid w:val="00870E08"/>
    <w:rsid w:val="00871A98"/>
    <w:rsid w:val="008720A3"/>
    <w:rsid w:val="00873A7B"/>
    <w:rsid w:val="0087402B"/>
    <w:rsid w:val="008750B0"/>
    <w:rsid w:val="00876307"/>
    <w:rsid w:val="00876563"/>
    <w:rsid w:val="00880FEE"/>
    <w:rsid w:val="00881A6B"/>
    <w:rsid w:val="008833C1"/>
    <w:rsid w:val="008834D5"/>
    <w:rsid w:val="00884C5C"/>
    <w:rsid w:val="00884FBF"/>
    <w:rsid w:val="00885376"/>
    <w:rsid w:val="008858DE"/>
    <w:rsid w:val="00886B31"/>
    <w:rsid w:val="00887600"/>
    <w:rsid w:val="0089107C"/>
    <w:rsid w:val="00891DA3"/>
    <w:rsid w:val="00892061"/>
    <w:rsid w:val="00893E57"/>
    <w:rsid w:val="00894804"/>
    <w:rsid w:val="00895DBD"/>
    <w:rsid w:val="008968EF"/>
    <w:rsid w:val="00896B47"/>
    <w:rsid w:val="008A0017"/>
    <w:rsid w:val="008A06CB"/>
    <w:rsid w:val="008A265D"/>
    <w:rsid w:val="008A3ADB"/>
    <w:rsid w:val="008A3ADC"/>
    <w:rsid w:val="008A3B7E"/>
    <w:rsid w:val="008A41CE"/>
    <w:rsid w:val="008A421F"/>
    <w:rsid w:val="008A5F71"/>
    <w:rsid w:val="008A637F"/>
    <w:rsid w:val="008B05CF"/>
    <w:rsid w:val="008B0662"/>
    <w:rsid w:val="008B098E"/>
    <w:rsid w:val="008B0B99"/>
    <w:rsid w:val="008B174D"/>
    <w:rsid w:val="008B2B7D"/>
    <w:rsid w:val="008B2E14"/>
    <w:rsid w:val="008B4F18"/>
    <w:rsid w:val="008B54FB"/>
    <w:rsid w:val="008B587D"/>
    <w:rsid w:val="008C16DE"/>
    <w:rsid w:val="008C264A"/>
    <w:rsid w:val="008C2684"/>
    <w:rsid w:val="008C50F5"/>
    <w:rsid w:val="008C58C2"/>
    <w:rsid w:val="008C6A9E"/>
    <w:rsid w:val="008C761F"/>
    <w:rsid w:val="008C784C"/>
    <w:rsid w:val="008D1AD9"/>
    <w:rsid w:val="008D3E46"/>
    <w:rsid w:val="008D4E71"/>
    <w:rsid w:val="008D514D"/>
    <w:rsid w:val="008D68BD"/>
    <w:rsid w:val="008E039E"/>
    <w:rsid w:val="008E0EC8"/>
    <w:rsid w:val="008E165F"/>
    <w:rsid w:val="008E2F03"/>
    <w:rsid w:val="008E3B68"/>
    <w:rsid w:val="008E3E77"/>
    <w:rsid w:val="008E4433"/>
    <w:rsid w:val="008E464C"/>
    <w:rsid w:val="008E4EE7"/>
    <w:rsid w:val="008E641B"/>
    <w:rsid w:val="008E71E9"/>
    <w:rsid w:val="008E7341"/>
    <w:rsid w:val="008E7C45"/>
    <w:rsid w:val="008E7F6A"/>
    <w:rsid w:val="008F0AEB"/>
    <w:rsid w:val="008F1165"/>
    <w:rsid w:val="008F3057"/>
    <w:rsid w:val="008F305C"/>
    <w:rsid w:val="008F3337"/>
    <w:rsid w:val="008F4DE8"/>
    <w:rsid w:val="008F5186"/>
    <w:rsid w:val="008F5254"/>
    <w:rsid w:val="008F5680"/>
    <w:rsid w:val="008F6259"/>
    <w:rsid w:val="008F74AB"/>
    <w:rsid w:val="008F764E"/>
    <w:rsid w:val="00900FEA"/>
    <w:rsid w:val="009018C3"/>
    <w:rsid w:val="00904B9E"/>
    <w:rsid w:val="00904DF9"/>
    <w:rsid w:val="00905D11"/>
    <w:rsid w:val="00906DAF"/>
    <w:rsid w:val="009070E7"/>
    <w:rsid w:val="009072AD"/>
    <w:rsid w:val="009077A7"/>
    <w:rsid w:val="00907D54"/>
    <w:rsid w:val="0091261C"/>
    <w:rsid w:val="009138E4"/>
    <w:rsid w:val="00913E95"/>
    <w:rsid w:val="0091531F"/>
    <w:rsid w:val="009159C4"/>
    <w:rsid w:val="00915C05"/>
    <w:rsid w:val="0091606F"/>
    <w:rsid w:val="00916C23"/>
    <w:rsid w:val="00917012"/>
    <w:rsid w:val="00917395"/>
    <w:rsid w:val="00920E79"/>
    <w:rsid w:val="0092227D"/>
    <w:rsid w:val="00922B2C"/>
    <w:rsid w:val="0092319B"/>
    <w:rsid w:val="009248B0"/>
    <w:rsid w:val="00924E51"/>
    <w:rsid w:val="00925142"/>
    <w:rsid w:val="0092737E"/>
    <w:rsid w:val="00927DDC"/>
    <w:rsid w:val="0093079D"/>
    <w:rsid w:val="009330C6"/>
    <w:rsid w:val="009333EF"/>
    <w:rsid w:val="009345ED"/>
    <w:rsid w:val="00934A3A"/>
    <w:rsid w:val="009352A0"/>
    <w:rsid w:val="00936179"/>
    <w:rsid w:val="00936340"/>
    <w:rsid w:val="00937275"/>
    <w:rsid w:val="00940B46"/>
    <w:rsid w:val="00941AF5"/>
    <w:rsid w:val="00941B5B"/>
    <w:rsid w:val="0094394B"/>
    <w:rsid w:val="00943C42"/>
    <w:rsid w:val="00944521"/>
    <w:rsid w:val="009452BD"/>
    <w:rsid w:val="00945ABA"/>
    <w:rsid w:val="009468B0"/>
    <w:rsid w:val="00946CC0"/>
    <w:rsid w:val="00946F12"/>
    <w:rsid w:val="00951227"/>
    <w:rsid w:val="009514CE"/>
    <w:rsid w:val="0095365B"/>
    <w:rsid w:val="009545B1"/>
    <w:rsid w:val="0095614C"/>
    <w:rsid w:val="009561A2"/>
    <w:rsid w:val="00956560"/>
    <w:rsid w:val="009572A3"/>
    <w:rsid w:val="00957FCC"/>
    <w:rsid w:val="00960134"/>
    <w:rsid w:val="009613CC"/>
    <w:rsid w:val="009628D7"/>
    <w:rsid w:val="00963929"/>
    <w:rsid w:val="00964712"/>
    <w:rsid w:val="00964C4E"/>
    <w:rsid w:val="009668D1"/>
    <w:rsid w:val="009720CD"/>
    <w:rsid w:val="00972163"/>
    <w:rsid w:val="0097232F"/>
    <w:rsid w:val="009742E0"/>
    <w:rsid w:val="009747A0"/>
    <w:rsid w:val="00974C8A"/>
    <w:rsid w:val="00975055"/>
    <w:rsid w:val="00975A86"/>
    <w:rsid w:val="009773CD"/>
    <w:rsid w:val="00977CB0"/>
    <w:rsid w:val="00984438"/>
    <w:rsid w:val="00985D4A"/>
    <w:rsid w:val="00986947"/>
    <w:rsid w:val="00987173"/>
    <w:rsid w:val="00987F2F"/>
    <w:rsid w:val="009901FA"/>
    <w:rsid w:val="0099061A"/>
    <w:rsid w:val="009917AD"/>
    <w:rsid w:val="009955FD"/>
    <w:rsid w:val="00996252"/>
    <w:rsid w:val="00996A58"/>
    <w:rsid w:val="00997DB8"/>
    <w:rsid w:val="009A00F8"/>
    <w:rsid w:val="009A0203"/>
    <w:rsid w:val="009A18C1"/>
    <w:rsid w:val="009A22F3"/>
    <w:rsid w:val="009A30E7"/>
    <w:rsid w:val="009A322A"/>
    <w:rsid w:val="009A37A6"/>
    <w:rsid w:val="009A39ED"/>
    <w:rsid w:val="009A5806"/>
    <w:rsid w:val="009A6858"/>
    <w:rsid w:val="009A7522"/>
    <w:rsid w:val="009A78A2"/>
    <w:rsid w:val="009B0850"/>
    <w:rsid w:val="009B0DF6"/>
    <w:rsid w:val="009B1510"/>
    <w:rsid w:val="009B1C26"/>
    <w:rsid w:val="009B1C77"/>
    <w:rsid w:val="009B1E8B"/>
    <w:rsid w:val="009B20A8"/>
    <w:rsid w:val="009B3597"/>
    <w:rsid w:val="009B42C6"/>
    <w:rsid w:val="009B43BC"/>
    <w:rsid w:val="009B5C90"/>
    <w:rsid w:val="009B5F24"/>
    <w:rsid w:val="009B6D02"/>
    <w:rsid w:val="009C0A02"/>
    <w:rsid w:val="009C0A60"/>
    <w:rsid w:val="009C1338"/>
    <w:rsid w:val="009C29A6"/>
    <w:rsid w:val="009C335A"/>
    <w:rsid w:val="009C48D4"/>
    <w:rsid w:val="009C4DCE"/>
    <w:rsid w:val="009C572A"/>
    <w:rsid w:val="009C5B7A"/>
    <w:rsid w:val="009C75EF"/>
    <w:rsid w:val="009D01D9"/>
    <w:rsid w:val="009D1994"/>
    <w:rsid w:val="009D1B8C"/>
    <w:rsid w:val="009D1CEA"/>
    <w:rsid w:val="009D1F3F"/>
    <w:rsid w:val="009D268C"/>
    <w:rsid w:val="009D3C86"/>
    <w:rsid w:val="009D45C1"/>
    <w:rsid w:val="009D5513"/>
    <w:rsid w:val="009D7105"/>
    <w:rsid w:val="009D7F56"/>
    <w:rsid w:val="009E1BA3"/>
    <w:rsid w:val="009E62C8"/>
    <w:rsid w:val="009E6C99"/>
    <w:rsid w:val="009E723E"/>
    <w:rsid w:val="009E73AC"/>
    <w:rsid w:val="009E7F6D"/>
    <w:rsid w:val="009F012E"/>
    <w:rsid w:val="009F0D76"/>
    <w:rsid w:val="009F233E"/>
    <w:rsid w:val="009F2359"/>
    <w:rsid w:val="009F5F5A"/>
    <w:rsid w:val="009F73E9"/>
    <w:rsid w:val="00A0147E"/>
    <w:rsid w:val="00A02530"/>
    <w:rsid w:val="00A0279D"/>
    <w:rsid w:val="00A0342E"/>
    <w:rsid w:val="00A05093"/>
    <w:rsid w:val="00A05729"/>
    <w:rsid w:val="00A05793"/>
    <w:rsid w:val="00A06398"/>
    <w:rsid w:val="00A068B3"/>
    <w:rsid w:val="00A075A6"/>
    <w:rsid w:val="00A07A5A"/>
    <w:rsid w:val="00A07F9A"/>
    <w:rsid w:val="00A11283"/>
    <w:rsid w:val="00A11290"/>
    <w:rsid w:val="00A121E0"/>
    <w:rsid w:val="00A1264E"/>
    <w:rsid w:val="00A1340B"/>
    <w:rsid w:val="00A13E59"/>
    <w:rsid w:val="00A143DC"/>
    <w:rsid w:val="00A152DD"/>
    <w:rsid w:val="00A20E76"/>
    <w:rsid w:val="00A212F0"/>
    <w:rsid w:val="00A217B4"/>
    <w:rsid w:val="00A21C45"/>
    <w:rsid w:val="00A24439"/>
    <w:rsid w:val="00A24BA7"/>
    <w:rsid w:val="00A279BE"/>
    <w:rsid w:val="00A27B65"/>
    <w:rsid w:val="00A27FA5"/>
    <w:rsid w:val="00A304E5"/>
    <w:rsid w:val="00A30D08"/>
    <w:rsid w:val="00A30EF6"/>
    <w:rsid w:val="00A328A3"/>
    <w:rsid w:val="00A32E16"/>
    <w:rsid w:val="00A33E3F"/>
    <w:rsid w:val="00A34B4C"/>
    <w:rsid w:val="00A35108"/>
    <w:rsid w:val="00A354CC"/>
    <w:rsid w:val="00A35B62"/>
    <w:rsid w:val="00A360FE"/>
    <w:rsid w:val="00A36142"/>
    <w:rsid w:val="00A36D7A"/>
    <w:rsid w:val="00A370E6"/>
    <w:rsid w:val="00A37444"/>
    <w:rsid w:val="00A37BE4"/>
    <w:rsid w:val="00A4112C"/>
    <w:rsid w:val="00A41E1E"/>
    <w:rsid w:val="00A42FB9"/>
    <w:rsid w:val="00A4342F"/>
    <w:rsid w:val="00A43BF5"/>
    <w:rsid w:val="00A4412C"/>
    <w:rsid w:val="00A44B56"/>
    <w:rsid w:val="00A4527E"/>
    <w:rsid w:val="00A455A0"/>
    <w:rsid w:val="00A4586B"/>
    <w:rsid w:val="00A4595B"/>
    <w:rsid w:val="00A47062"/>
    <w:rsid w:val="00A50E05"/>
    <w:rsid w:val="00A5118A"/>
    <w:rsid w:val="00A51854"/>
    <w:rsid w:val="00A536FF"/>
    <w:rsid w:val="00A542C6"/>
    <w:rsid w:val="00A54AE1"/>
    <w:rsid w:val="00A5545B"/>
    <w:rsid w:val="00A55D75"/>
    <w:rsid w:val="00A55E62"/>
    <w:rsid w:val="00A562AD"/>
    <w:rsid w:val="00A565AC"/>
    <w:rsid w:val="00A565F6"/>
    <w:rsid w:val="00A5677F"/>
    <w:rsid w:val="00A57AE5"/>
    <w:rsid w:val="00A57DD4"/>
    <w:rsid w:val="00A609DE"/>
    <w:rsid w:val="00A60A2C"/>
    <w:rsid w:val="00A612AE"/>
    <w:rsid w:val="00A61860"/>
    <w:rsid w:val="00A626A2"/>
    <w:rsid w:val="00A63947"/>
    <w:rsid w:val="00A6398A"/>
    <w:rsid w:val="00A65C28"/>
    <w:rsid w:val="00A66610"/>
    <w:rsid w:val="00A7018A"/>
    <w:rsid w:val="00A71AAB"/>
    <w:rsid w:val="00A730FC"/>
    <w:rsid w:val="00A735C7"/>
    <w:rsid w:val="00A745A7"/>
    <w:rsid w:val="00A74AF6"/>
    <w:rsid w:val="00A7513F"/>
    <w:rsid w:val="00A753B2"/>
    <w:rsid w:val="00A7542F"/>
    <w:rsid w:val="00A755AA"/>
    <w:rsid w:val="00A75B6A"/>
    <w:rsid w:val="00A76034"/>
    <w:rsid w:val="00A76081"/>
    <w:rsid w:val="00A77BD3"/>
    <w:rsid w:val="00A77D4A"/>
    <w:rsid w:val="00A77D5B"/>
    <w:rsid w:val="00A81CFC"/>
    <w:rsid w:val="00A83F23"/>
    <w:rsid w:val="00A86A2E"/>
    <w:rsid w:val="00A873A4"/>
    <w:rsid w:val="00A87B4C"/>
    <w:rsid w:val="00A91C10"/>
    <w:rsid w:val="00A92628"/>
    <w:rsid w:val="00A92A6F"/>
    <w:rsid w:val="00A9375E"/>
    <w:rsid w:val="00A94AB3"/>
    <w:rsid w:val="00A95371"/>
    <w:rsid w:val="00A959FE"/>
    <w:rsid w:val="00A96560"/>
    <w:rsid w:val="00A97239"/>
    <w:rsid w:val="00A975DC"/>
    <w:rsid w:val="00A97C21"/>
    <w:rsid w:val="00A97F31"/>
    <w:rsid w:val="00A97FBD"/>
    <w:rsid w:val="00AA0E69"/>
    <w:rsid w:val="00AA1B51"/>
    <w:rsid w:val="00AA1EE3"/>
    <w:rsid w:val="00AA21A7"/>
    <w:rsid w:val="00AA2668"/>
    <w:rsid w:val="00AA2BAB"/>
    <w:rsid w:val="00AA45C1"/>
    <w:rsid w:val="00AA7402"/>
    <w:rsid w:val="00AA74F7"/>
    <w:rsid w:val="00AB1CEF"/>
    <w:rsid w:val="00AB2657"/>
    <w:rsid w:val="00AB2C97"/>
    <w:rsid w:val="00AB3388"/>
    <w:rsid w:val="00AB4992"/>
    <w:rsid w:val="00AB538C"/>
    <w:rsid w:val="00AB6695"/>
    <w:rsid w:val="00AC0079"/>
    <w:rsid w:val="00AC13B7"/>
    <w:rsid w:val="00AC1BC8"/>
    <w:rsid w:val="00AC1D28"/>
    <w:rsid w:val="00AC3790"/>
    <w:rsid w:val="00AC3E91"/>
    <w:rsid w:val="00AC4E9E"/>
    <w:rsid w:val="00AC5468"/>
    <w:rsid w:val="00AC6441"/>
    <w:rsid w:val="00AC6EDD"/>
    <w:rsid w:val="00AC740B"/>
    <w:rsid w:val="00AC78D4"/>
    <w:rsid w:val="00AD1BD5"/>
    <w:rsid w:val="00AD1F07"/>
    <w:rsid w:val="00AD394F"/>
    <w:rsid w:val="00AD39A8"/>
    <w:rsid w:val="00AD4E4B"/>
    <w:rsid w:val="00AD4F3D"/>
    <w:rsid w:val="00AD52A4"/>
    <w:rsid w:val="00AD5FA5"/>
    <w:rsid w:val="00AD5FFB"/>
    <w:rsid w:val="00AD66A7"/>
    <w:rsid w:val="00AD66F0"/>
    <w:rsid w:val="00AD670E"/>
    <w:rsid w:val="00AD6EEF"/>
    <w:rsid w:val="00AD70D0"/>
    <w:rsid w:val="00AD70D3"/>
    <w:rsid w:val="00AD71EB"/>
    <w:rsid w:val="00AD7318"/>
    <w:rsid w:val="00AD7851"/>
    <w:rsid w:val="00AD7858"/>
    <w:rsid w:val="00AE03C0"/>
    <w:rsid w:val="00AE0BE7"/>
    <w:rsid w:val="00AE1CA7"/>
    <w:rsid w:val="00AE258F"/>
    <w:rsid w:val="00AE27A1"/>
    <w:rsid w:val="00AE3D22"/>
    <w:rsid w:val="00AE4E31"/>
    <w:rsid w:val="00AE5066"/>
    <w:rsid w:val="00AE6164"/>
    <w:rsid w:val="00AE6252"/>
    <w:rsid w:val="00AE6F84"/>
    <w:rsid w:val="00AE7CB6"/>
    <w:rsid w:val="00AF0176"/>
    <w:rsid w:val="00AF099A"/>
    <w:rsid w:val="00AF17B2"/>
    <w:rsid w:val="00AF2645"/>
    <w:rsid w:val="00AF26B3"/>
    <w:rsid w:val="00AF2FC5"/>
    <w:rsid w:val="00AF3459"/>
    <w:rsid w:val="00AF38C1"/>
    <w:rsid w:val="00AF3A42"/>
    <w:rsid w:val="00AF3DF5"/>
    <w:rsid w:val="00AF4483"/>
    <w:rsid w:val="00AF504E"/>
    <w:rsid w:val="00AF53BB"/>
    <w:rsid w:val="00AF5D3D"/>
    <w:rsid w:val="00AF6E6D"/>
    <w:rsid w:val="00AF7403"/>
    <w:rsid w:val="00AF7446"/>
    <w:rsid w:val="00AF76A6"/>
    <w:rsid w:val="00AF77EE"/>
    <w:rsid w:val="00AF7C85"/>
    <w:rsid w:val="00AF7D1A"/>
    <w:rsid w:val="00B00101"/>
    <w:rsid w:val="00B02C33"/>
    <w:rsid w:val="00B03328"/>
    <w:rsid w:val="00B03E33"/>
    <w:rsid w:val="00B042C8"/>
    <w:rsid w:val="00B061D9"/>
    <w:rsid w:val="00B064EC"/>
    <w:rsid w:val="00B06D14"/>
    <w:rsid w:val="00B073A1"/>
    <w:rsid w:val="00B078EF"/>
    <w:rsid w:val="00B11603"/>
    <w:rsid w:val="00B118B4"/>
    <w:rsid w:val="00B127EE"/>
    <w:rsid w:val="00B12ED3"/>
    <w:rsid w:val="00B12EDB"/>
    <w:rsid w:val="00B14197"/>
    <w:rsid w:val="00B14388"/>
    <w:rsid w:val="00B150E1"/>
    <w:rsid w:val="00B15316"/>
    <w:rsid w:val="00B17E70"/>
    <w:rsid w:val="00B21595"/>
    <w:rsid w:val="00B21932"/>
    <w:rsid w:val="00B219C6"/>
    <w:rsid w:val="00B220C1"/>
    <w:rsid w:val="00B2312E"/>
    <w:rsid w:val="00B2382D"/>
    <w:rsid w:val="00B245AE"/>
    <w:rsid w:val="00B245DF"/>
    <w:rsid w:val="00B3011E"/>
    <w:rsid w:val="00B30478"/>
    <w:rsid w:val="00B31514"/>
    <w:rsid w:val="00B33118"/>
    <w:rsid w:val="00B33EC3"/>
    <w:rsid w:val="00B3409C"/>
    <w:rsid w:val="00B34442"/>
    <w:rsid w:val="00B36987"/>
    <w:rsid w:val="00B36A1E"/>
    <w:rsid w:val="00B37943"/>
    <w:rsid w:val="00B37AA4"/>
    <w:rsid w:val="00B37B1A"/>
    <w:rsid w:val="00B37C8B"/>
    <w:rsid w:val="00B37FC8"/>
    <w:rsid w:val="00B4047E"/>
    <w:rsid w:val="00B40B15"/>
    <w:rsid w:val="00B41224"/>
    <w:rsid w:val="00B41B7B"/>
    <w:rsid w:val="00B421DB"/>
    <w:rsid w:val="00B42FDD"/>
    <w:rsid w:val="00B4480E"/>
    <w:rsid w:val="00B460DB"/>
    <w:rsid w:val="00B462BC"/>
    <w:rsid w:val="00B471BF"/>
    <w:rsid w:val="00B472A9"/>
    <w:rsid w:val="00B47832"/>
    <w:rsid w:val="00B510F3"/>
    <w:rsid w:val="00B51784"/>
    <w:rsid w:val="00B52175"/>
    <w:rsid w:val="00B528DE"/>
    <w:rsid w:val="00B532DA"/>
    <w:rsid w:val="00B54C27"/>
    <w:rsid w:val="00B5612A"/>
    <w:rsid w:val="00B56CB5"/>
    <w:rsid w:val="00B56FE2"/>
    <w:rsid w:val="00B578DB"/>
    <w:rsid w:val="00B57D88"/>
    <w:rsid w:val="00B62AA0"/>
    <w:rsid w:val="00B62C2D"/>
    <w:rsid w:val="00B630D9"/>
    <w:rsid w:val="00B64A4B"/>
    <w:rsid w:val="00B651E3"/>
    <w:rsid w:val="00B653C6"/>
    <w:rsid w:val="00B65A31"/>
    <w:rsid w:val="00B660FD"/>
    <w:rsid w:val="00B6640D"/>
    <w:rsid w:val="00B66B41"/>
    <w:rsid w:val="00B70AC9"/>
    <w:rsid w:val="00B70B50"/>
    <w:rsid w:val="00B71562"/>
    <w:rsid w:val="00B72F8C"/>
    <w:rsid w:val="00B733D4"/>
    <w:rsid w:val="00B74B1E"/>
    <w:rsid w:val="00B74B3F"/>
    <w:rsid w:val="00B74D58"/>
    <w:rsid w:val="00B75C1B"/>
    <w:rsid w:val="00B7645A"/>
    <w:rsid w:val="00B76E38"/>
    <w:rsid w:val="00B770A5"/>
    <w:rsid w:val="00B77140"/>
    <w:rsid w:val="00B8028E"/>
    <w:rsid w:val="00B81B64"/>
    <w:rsid w:val="00B81CC4"/>
    <w:rsid w:val="00B83377"/>
    <w:rsid w:val="00B852B7"/>
    <w:rsid w:val="00B8576F"/>
    <w:rsid w:val="00B87617"/>
    <w:rsid w:val="00B90197"/>
    <w:rsid w:val="00B92B3F"/>
    <w:rsid w:val="00B93DB8"/>
    <w:rsid w:val="00B941C3"/>
    <w:rsid w:val="00B9431E"/>
    <w:rsid w:val="00B94A8E"/>
    <w:rsid w:val="00B956A4"/>
    <w:rsid w:val="00B96187"/>
    <w:rsid w:val="00B965EC"/>
    <w:rsid w:val="00B967EA"/>
    <w:rsid w:val="00B96987"/>
    <w:rsid w:val="00B975EC"/>
    <w:rsid w:val="00BA011A"/>
    <w:rsid w:val="00BA2CFD"/>
    <w:rsid w:val="00BA3569"/>
    <w:rsid w:val="00BA50BE"/>
    <w:rsid w:val="00BA7361"/>
    <w:rsid w:val="00BA776E"/>
    <w:rsid w:val="00BB0554"/>
    <w:rsid w:val="00BB0D58"/>
    <w:rsid w:val="00BB26D9"/>
    <w:rsid w:val="00BB2F60"/>
    <w:rsid w:val="00BB3047"/>
    <w:rsid w:val="00BB3699"/>
    <w:rsid w:val="00BB39E8"/>
    <w:rsid w:val="00BB3D38"/>
    <w:rsid w:val="00BB4A2A"/>
    <w:rsid w:val="00BB56B5"/>
    <w:rsid w:val="00BB7543"/>
    <w:rsid w:val="00BC12B4"/>
    <w:rsid w:val="00BC318A"/>
    <w:rsid w:val="00BC376B"/>
    <w:rsid w:val="00BC4CA6"/>
    <w:rsid w:val="00BC519D"/>
    <w:rsid w:val="00BC59DE"/>
    <w:rsid w:val="00BC6767"/>
    <w:rsid w:val="00BC6917"/>
    <w:rsid w:val="00BC6955"/>
    <w:rsid w:val="00BC6AA2"/>
    <w:rsid w:val="00BC7913"/>
    <w:rsid w:val="00BC7D4D"/>
    <w:rsid w:val="00BC7EFD"/>
    <w:rsid w:val="00BD13E3"/>
    <w:rsid w:val="00BD3084"/>
    <w:rsid w:val="00BD30F5"/>
    <w:rsid w:val="00BD7126"/>
    <w:rsid w:val="00BD7652"/>
    <w:rsid w:val="00BE08AA"/>
    <w:rsid w:val="00BE1675"/>
    <w:rsid w:val="00BE3593"/>
    <w:rsid w:val="00BE36A8"/>
    <w:rsid w:val="00BE3A19"/>
    <w:rsid w:val="00BE3E2C"/>
    <w:rsid w:val="00BE4F2D"/>
    <w:rsid w:val="00BE67DA"/>
    <w:rsid w:val="00BE690C"/>
    <w:rsid w:val="00BE774E"/>
    <w:rsid w:val="00BF0764"/>
    <w:rsid w:val="00BF0878"/>
    <w:rsid w:val="00BF147B"/>
    <w:rsid w:val="00BF1591"/>
    <w:rsid w:val="00BF1762"/>
    <w:rsid w:val="00BF1B0F"/>
    <w:rsid w:val="00BF22C3"/>
    <w:rsid w:val="00BF2C0D"/>
    <w:rsid w:val="00BF4144"/>
    <w:rsid w:val="00BF4283"/>
    <w:rsid w:val="00BF4A3E"/>
    <w:rsid w:val="00BF6A66"/>
    <w:rsid w:val="00BF71B5"/>
    <w:rsid w:val="00BF72B9"/>
    <w:rsid w:val="00BF79F9"/>
    <w:rsid w:val="00BF7A02"/>
    <w:rsid w:val="00C00743"/>
    <w:rsid w:val="00C00ED6"/>
    <w:rsid w:val="00C036F7"/>
    <w:rsid w:val="00C03838"/>
    <w:rsid w:val="00C050AB"/>
    <w:rsid w:val="00C051AB"/>
    <w:rsid w:val="00C05412"/>
    <w:rsid w:val="00C0597A"/>
    <w:rsid w:val="00C1244E"/>
    <w:rsid w:val="00C12FAC"/>
    <w:rsid w:val="00C1444D"/>
    <w:rsid w:val="00C1449D"/>
    <w:rsid w:val="00C15377"/>
    <w:rsid w:val="00C16247"/>
    <w:rsid w:val="00C1735F"/>
    <w:rsid w:val="00C17401"/>
    <w:rsid w:val="00C2061A"/>
    <w:rsid w:val="00C23B2E"/>
    <w:rsid w:val="00C246F0"/>
    <w:rsid w:val="00C251E3"/>
    <w:rsid w:val="00C26463"/>
    <w:rsid w:val="00C27153"/>
    <w:rsid w:val="00C27561"/>
    <w:rsid w:val="00C30C65"/>
    <w:rsid w:val="00C32713"/>
    <w:rsid w:val="00C338D1"/>
    <w:rsid w:val="00C345DA"/>
    <w:rsid w:val="00C37765"/>
    <w:rsid w:val="00C37A47"/>
    <w:rsid w:val="00C4144F"/>
    <w:rsid w:val="00C4231B"/>
    <w:rsid w:val="00C42B03"/>
    <w:rsid w:val="00C42E93"/>
    <w:rsid w:val="00C438F1"/>
    <w:rsid w:val="00C45551"/>
    <w:rsid w:val="00C5160C"/>
    <w:rsid w:val="00C52BFD"/>
    <w:rsid w:val="00C53373"/>
    <w:rsid w:val="00C5396D"/>
    <w:rsid w:val="00C53A9E"/>
    <w:rsid w:val="00C546E9"/>
    <w:rsid w:val="00C55374"/>
    <w:rsid w:val="00C560EF"/>
    <w:rsid w:val="00C56D6C"/>
    <w:rsid w:val="00C60084"/>
    <w:rsid w:val="00C607E9"/>
    <w:rsid w:val="00C60EBB"/>
    <w:rsid w:val="00C60F0A"/>
    <w:rsid w:val="00C65A70"/>
    <w:rsid w:val="00C65B5E"/>
    <w:rsid w:val="00C661E3"/>
    <w:rsid w:val="00C663BA"/>
    <w:rsid w:val="00C66E7B"/>
    <w:rsid w:val="00C66F75"/>
    <w:rsid w:val="00C72042"/>
    <w:rsid w:val="00C72A4E"/>
    <w:rsid w:val="00C7385F"/>
    <w:rsid w:val="00C74BE7"/>
    <w:rsid w:val="00C74F31"/>
    <w:rsid w:val="00C75589"/>
    <w:rsid w:val="00C76673"/>
    <w:rsid w:val="00C7717E"/>
    <w:rsid w:val="00C77AB3"/>
    <w:rsid w:val="00C77E4D"/>
    <w:rsid w:val="00C80042"/>
    <w:rsid w:val="00C8008F"/>
    <w:rsid w:val="00C803C1"/>
    <w:rsid w:val="00C817AA"/>
    <w:rsid w:val="00C82254"/>
    <w:rsid w:val="00C848F1"/>
    <w:rsid w:val="00C857A5"/>
    <w:rsid w:val="00C85E4B"/>
    <w:rsid w:val="00C86B88"/>
    <w:rsid w:val="00C906C7"/>
    <w:rsid w:val="00C90810"/>
    <w:rsid w:val="00C92C8E"/>
    <w:rsid w:val="00C92CE6"/>
    <w:rsid w:val="00C9436A"/>
    <w:rsid w:val="00C958F0"/>
    <w:rsid w:val="00C96BBC"/>
    <w:rsid w:val="00C97359"/>
    <w:rsid w:val="00C97BD3"/>
    <w:rsid w:val="00CA0D07"/>
    <w:rsid w:val="00CA0E75"/>
    <w:rsid w:val="00CA0F27"/>
    <w:rsid w:val="00CA0FF3"/>
    <w:rsid w:val="00CA155F"/>
    <w:rsid w:val="00CA1749"/>
    <w:rsid w:val="00CA26B3"/>
    <w:rsid w:val="00CA2BD3"/>
    <w:rsid w:val="00CA30AE"/>
    <w:rsid w:val="00CA318B"/>
    <w:rsid w:val="00CA367D"/>
    <w:rsid w:val="00CA3A54"/>
    <w:rsid w:val="00CA3F75"/>
    <w:rsid w:val="00CA4FFF"/>
    <w:rsid w:val="00CA5021"/>
    <w:rsid w:val="00CA5C1F"/>
    <w:rsid w:val="00CA735C"/>
    <w:rsid w:val="00CA77BF"/>
    <w:rsid w:val="00CB0C9A"/>
    <w:rsid w:val="00CB1012"/>
    <w:rsid w:val="00CB186A"/>
    <w:rsid w:val="00CB1F72"/>
    <w:rsid w:val="00CB27F4"/>
    <w:rsid w:val="00CB3C97"/>
    <w:rsid w:val="00CB3D00"/>
    <w:rsid w:val="00CB4FAB"/>
    <w:rsid w:val="00CB5F95"/>
    <w:rsid w:val="00CB60F4"/>
    <w:rsid w:val="00CB6CDE"/>
    <w:rsid w:val="00CB7C05"/>
    <w:rsid w:val="00CB7E13"/>
    <w:rsid w:val="00CC1314"/>
    <w:rsid w:val="00CC17B0"/>
    <w:rsid w:val="00CC1DC6"/>
    <w:rsid w:val="00CC1DDF"/>
    <w:rsid w:val="00CC2C68"/>
    <w:rsid w:val="00CC38B9"/>
    <w:rsid w:val="00CC3FA0"/>
    <w:rsid w:val="00CC7FB5"/>
    <w:rsid w:val="00CD2AF5"/>
    <w:rsid w:val="00CD3A97"/>
    <w:rsid w:val="00CD3E9B"/>
    <w:rsid w:val="00CD4503"/>
    <w:rsid w:val="00CD52EA"/>
    <w:rsid w:val="00CD5BD0"/>
    <w:rsid w:val="00CD5EC1"/>
    <w:rsid w:val="00CD6299"/>
    <w:rsid w:val="00CD64B4"/>
    <w:rsid w:val="00CD65AD"/>
    <w:rsid w:val="00CD6620"/>
    <w:rsid w:val="00CD7B3E"/>
    <w:rsid w:val="00CE042E"/>
    <w:rsid w:val="00CE06AD"/>
    <w:rsid w:val="00CE1AC2"/>
    <w:rsid w:val="00CE2895"/>
    <w:rsid w:val="00CE3B4D"/>
    <w:rsid w:val="00CE3DC1"/>
    <w:rsid w:val="00CE53AA"/>
    <w:rsid w:val="00CE5949"/>
    <w:rsid w:val="00CE6009"/>
    <w:rsid w:val="00CE7A6E"/>
    <w:rsid w:val="00CF007E"/>
    <w:rsid w:val="00CF08FE"/>
    <w:rsid w:val="00CF15AE"/>
    <w:rsid w:val="00CF170D"/>
    <w:rsid w:val="00CF296D"/>
    <w:rsid w:val="00CF2EC6"/>
    <w:rsid w:val="00CF3B22"/>
    <w:rsid w:val="00CF4874"/>
    <w:rsid w:val="00CF49A9"/>
    <w:rsid w:val="00CF52D2"/>
    <w:rsid w:val="00CF56CB"/>
    <w:rsid w:val="00CF616C"/>
    <w:rsid w:val="00CF68F0"/>
    <w:rsid w:val="00CF7506"/>
    <w:rsid w:val="00D009DF"/>
    <w:rsid w:val="00D00AC9"/>
    <w:rsid w:val="00D00CDD"/>
    <w:rsid w:val="00D01A9E"/>
    <w:rsid w:val="00D01C6C"/>
    <w:rsid w:val="00D02144"/>
    <w:rsid w:val="00D03BC6"/>
    <w:rsid w:val="00D046A1"/>
    <w:rsid w:val="00D04C1D"/>
    <w:rsid w:val="00D07190"/>
    <w:rsid w:val="00D0753D"/>
    <w:rsid w:val="00D07CDA"/>
    <w:rsid w:val="00D119C1"/>
    <w:rsid w:val="00D1222A"/>
    <w:rsid w:val="00D12C4A"/>
    <w:rsid w:val="00D130A4"/>
    <w:rsid w:val="00D13B75"/>
    <w:rsid w:val="00D15582"/>
    <w:rsid w:val="00D17A6D"/>
    <w:rsid w:val="00D20A57"/>
    <w:rsid w:val="00D21B7B"/>
    <w:rsid w:val="00D22E5C"/>
    <w:rsid w:val="00D2461C"/>
    <w:rsid w:val="00D25739"/>
    <w:rsid w:val="00D26096"/>
    <w:rsid w:val="00D26442"/>
    <w:rsid w:val="00D27A69"/>
    <w:rsid w:val="00D27D2A"/>
    <w:rsid w:val="00D304AC"/>
    <w:rsid w:val="00D31CA7"/>
    <w:rsid w:val="00D32C5F"/>
    <w:rsid w:val="00D35651"/>
    <w:rsid w:val="00D37EB9"/>
    <w:rsid w:val="00D37FAD"/>
    <w:rsid w:val="00D403CA"/>
    <w:rsid w:val="00D416E1"/>
    <w:rsid w:val="00D428DE"/>
    <w:rsid w:val="00D42E27"/>
    <w:rsid w:val="00D43E45"/>
    <w:rsid w:val="00D44339"/>
    <w:rsid w:val="00D4443B"/>
    <w:rsid w:val="00D45070"/>
    <w:rsid w:val="00D4596C"/>
    <w:rsid w:val="00D45DCF"/>
    <w:rsid w:val="00D45F5D"/>
    <w:rsid w:val="00D4689A"/>
    <w:rsid w:val="00D478E1"/>
    <w:rsid w:val="00D5042A"/>
    <w:rsid w:val="00D51727"/>
    <w:rsid w:val="00D52FE4"/>
    <w:rsid w:val="00D54471"/>
    <w:rsid w:val="00D54763"/>
    <w:rsid w:val="00D54A92"/>
    <w:rsid w:val="00D55ED7"/>
    <w:rsid w:val="00D56688"/>
    <w:rsid w:val="00D573F2"/>
    <w:rsid w:val="00D6063D"/>
    <w:rsid w:val="00D6088C"/>
    <w:rsid w:val="00D60B13"/>
    <w:rsid w:val="00D6185B"/>
    <w:rsid w:val="00D6227F"/>
    <w:rsid w:val="00D62EA3"/>
    <w:rsid w:val="00D63142"/>
    <w:rsid w:val="00D647C3"/>
    <w:rsid w:val="00D650E6"/>
    <w:rsid w:val="00D651D3"/>
    <w:rsid w:val="00D65397"/>
    <w:rsid w:val="00D6542B"/>
    <w:rsid w:val="00D65984"/>
    <w:rsid w:val="00D6680A"/>
    <w:rsid w:val="00D674A6"/>
    <w:rsid w:val="00D70409"/>
    <w:rsid w:val="00D706A2"/>
    <w:rsid w:val="00D714BD"/>
    <w:rsid w:val="00D7229C"/>
    <w:rsid w:val="00D72616"/>
    <w:rsid w:val="00D74D78"/>
    <w:rsid w:val="00D75686"/>
    <w:rsid w:val="00D75AE5"/>
    <w:rsid w:val="00D75EB0"/>
    <w:rsid w:val="00D7602F"/>
    <w:rsid w:val="00D76A0A"/>
    <w:rsid w:val="00D77532"/>
    <w:rsid w:val="00D805EC"/>
    <w:rsid w:val="00D81241"/>
    <w:rsid w:val="00D8124F"/>
    <w:rsid w:val="00D8222B"/>
    <w:rsid w:val="00D82B5F"/>
    <w:rsid w:val="00D838C0"/>
    <w:rsid w:val="00D839C7"/>
    <w:rsid w:val="00D84935"/>
    <w:rsid w:val="00D84B34"/>
    <w:rsid w:val="00D862FF"/>
    <w:rsid w:val="00D8641C"/>
    <w:rsid w:val="00D86B65"/>
    <w:rsid w:val="00D86F11"/>
    <w:rsid w:val="00D870A5"/>
    <w:rsid w:val="00D87236"/>
    <w:rsid w:val="00D8749A"/>
    <w:rsid w:val="00D874AC"/>
    <w:rsid w:val="00D87CF5"/>
    <w:rsid w:val="00D9097B"/>
    <w:rsid w:val="00D90A19"/>
    <w:rsid w:val="00D91B25"/>
    <w:rsid w:val="00D91DEF"/>
    <w:rsid w:val="00D92241"/>
    <w:rsid w:val="00D923CB"/>
    <w:rsid w:val="00D9275D"/>
    <w:rsid w:val="00D92E8E"/>
    <w:rsid w:val="00D932E5"/>
    <w:rsid w:val="00D9440F"/>
    <w:rsid w:val="00D94439"/>
    <w:rsid w:val="00D9447E"/>
    <w:rsid w:val="00D94A75"/>
    <w:rsid w:val="00D95A42"/>
    <w:rsid w:val="00D96C6C"/>
    <w:rsid w:val="00D97755"/>
    <w:rsid w:val="00DA00EF"/>
    <w:rsid w:val="00DA0139"/>
    <w:rsid w:val="00DA26A2"/>
    <w:rsid w:val="00DA2B26"/>
    <w:rsid w:val="00DA3C5C"/>
    <w:rsid w:val="00DA4EA2"/>
    <w:rsid w:val="00DA6273"/>
    <w:rsid w:val="00DA6843"/>
    <w:rsid w:val="00DA6C9E"/>
    <w:rsid w:val="00DA7614"/>
    <w:rsid w:val="00DB005A"/>
    <w:rsid w:val="00DB020C"/>
    <w:rsid w:val="00DB0735"/>
    <w:rsid w:val="00DB5FE8"/>
    <w:rsid w:val="00DB62D2"/>
    <w:rsid w:val="00DB6979"/>
    <w:rsid w:val="00DB7C67"/>
    <w:rsid w:val="00DC023E"/>
    <w:rsid w:val="00DC0F39"/>
    <w:rsid w:val="00DC38C8"/>
    <w:rsid w:val="00DC3F64"/>
    <w:rsid w:val="00DC4428"/>
    <w:rsid w:val="00DC55DD"/>
    <w:rsid w:val="00DC5860"/>
    <w:rsid w:val="00DC5A72"/>
    <w:rsid w:val="00DC5AFB"/>
    <w:rsid w:val="00DC6383"/>
    <w:rsid w:val="00DC6535"/>
    <w:rsid w:val="00DC65ED"/>
    <w:rsid w:val="00DC798F"/>
    <w:rsid w:val="00DD0FDB"/>
    <w:rsid w:val="00DD11B8"/>
    <w:rsid w:val="00DD1FA1"/>
    <w:rsid w:val="00DD2178"/>
    <w:rsid w:val="00DD265F"/>
    <w:rsid w:val="00DD3DE7"/>
    <w:rsid w:val="00DD4C62"/>
    <w:rsid w:val="00DD4D23"/>
    <w:rsid w:val="00DD640D"/>
    <w:rsid w:val="00DD74A4"/>
    <w:rsid w:val="00DE1320"/>
    <w:rsid w:val="00DE1355"/>
    <w:rsid w:val="00DE173F"/>
    <w:rsid w:val="00DE3CA7"/>
    <w:rsid w:val="00DE4655"/>
    <w:rsid w:val="00DE5706"/>
    <w:rsid w:val="00DE578C"/>
    <w:rsid w:val="00DE615A"/>
    <w:rsid w:val="00DE7034"/>
    <w:rsid w:val="00DF0663"/>
    <w:rsid w:val="00DF0CEA"/>
    <w:rsid w:val="00DF26E4"/>
    <w:rsid w:val="00DF3C49"/>
    <w:rsid w:val="00DF6233"/>
    <w:rsid w:val="00DF66D0"/>
    <w:rsid w:val="00DF6F4C"/>
    <w:rsid w:val="00DF7071"/>
    <w:rsid w:val="00DF71B9"/>
    <w:rsid w:val="00DF7E83"/>
    <w:rsid w:val="00E003AD"/>
    <w:rsid w:val="00E00E90"/>
    <w:rsid w:val="00E01680"/>
    <w:rsid w:val="00E01BCC"/>
    <w:rsid w:val="00E02B32"/>
    <w:rsid w:val="00E04DD8"/>
    <w:rsid w:val="00E051FC"/>
    <w:rsid w:val="00E05284"/>
    <w:rsid w:val="00E06925"/>
    <w:rsid w:val="00E10543"/>
    <w:rsid w:val="00E12573"/>
    <w:rsid w:val="00E13CFD"/>
    <w:rsid w:val="00E13DE9"/>
    <w:rsid w:val="00E14FF9"/>
    <w:rsid w:val="00E154EC"/>
    <w:rsid w:val="00E155E2"/>
    <w:rsid w:val="00E16191"/>
    <w:rsid w:val="00E16222"/>
    <w:rsid w:val="00E16291"/>
    <w:rsid w:val="00E1661A"/>
    <w:rsid w:val="00E16AB5"/>
    <w:rsid w:val="00E16D5F"/>
    <w:rsid w:val="00E16DE4"/>
    <w:rsid w:val="00E170B4"/>
    <w:rsid w:val="00E179DB"/>
    <w:rsid w:val="00E17A68"/>
    <w:rsid w:val="00E203A2"/>
    <w:rsid w:val="00E20496"/>
    <w:rsid w:val="00E20F1F"/>
    <w:rsid w:val="00E22C9F"/>
    <w:rsid w:val="00E2380C"/>
    <w:rsid w:val="00E243F3"/>
    <w:rsid w:val="00E24F00"/>
    <w:rsid w:val="00E27AF5"/>
    <w:rsid w:val="00E30822"/>
    <w:rsid w:val="00E30BBD"/>
    <w:rsid w:val="00E324C5"/>
    <w:rsid w:val="00E336DC"/>
    <w:rsid w:val="00E34946"/>
    <w:rsid w:val="00E34975"/>
    <w:rsid w:val="00E36D1B"/>
    <w:rsid w:val="00E41A40"/>
    <w:rsid w:val="00E41AFB"/>
    <w:rsid w:val="00E421F6"/>
    <w:rsid w:val="00E4341B"/>
    <w:rsid w:val="00E44322"/>
    <w:rsid w:val="00E44A5C"/>
    <w:rsid w:val="00E45803"/>
    <w:rsid w:val="00E472B0"/>
    <w:rsid w:val="00E50756"/>
    <w:rsid w:val="00E54FCD"/>
    <w:rsid w:val="00E553BC"/>
    <w:rsid w:val="00E56850"/>
    <w:rsid w:val="00E57A11"/>
    <w:rsid w:val="00E614C2"/>
    <w:rsid w:val="00E6656D"/>
    <w:rsid w:val="00E66E70"/>
    <w:rsid w:val="00E70C7F"/>
    <w:rsid w:val="00E72DC0"/>
    <w:rsid w:val="00E72ED2"/>
    <w:rsid w:val="00E74254"/>
    <w:rsid w:val="00E746F4"/>
    <w:rsid w:val="00E74AFD"/>
    <w:rsid w:val="00E75C1F"/>
    <w:rsid w:val="00E766E5"/>
    <w:rsid w:val="00E77BB1"/>
    <w:rsid w:val="00E77C11"/>
    <w:rsid w:val="00E80E33"/>
    <w:rsid w:val="00E815AF"/>
    <w:rsid w:val="00E81982"/>
    <w:rsid w:val="00E81B44"/>
    <w:rsid w:val="00E81BC4"/>
    <w:rsid w:val="00E8270D"/>
    <w:rsid w:val="00E82BA4"/>
    <w:rsid w:val="00E83AD6"/>
    <w:rsid w:val="00E849A9"/>
    <w:rsid w:val="00E849DA"/>
    <w:rsid w:val="00E84C11"/>
    <w:rsid w:val="00E85940"/>
    <w:rsid w:val="00E87B95"/>
    <w:rsid w:val="00E9027E"/>
    <w:rsid w:val="00E9169D"/>
    <w:rsid w:val="00E91C60"/>
    <w:rsid w:val="00E91ED4"/>
    <w:rsid w:val="00E92BA9"/>
    <w:rsid w:val="00E977BA"/>
    <w:rsid w:val="00EA0C57"/>
    <w:rsid w:val="00EA139C"/>
    <w:rsid w:val="00EA13D7"/>
    <w:rsid w:val="00EA2247"/>
    <w:rsid w:val="00EA398F"/>
    <w:rsid w:val="00EA49BB"/>
    <w:rsid w:val="00EA4C14"/>
    <w:rsid w:val="00EA72E4"/>
    <w:rsid w:val="00EA7507"/>
    <w:rsid w:val="00EA7A95"/>
    <w:rsid w:val="00EA7AB1"/>
    <w:rsid w:val="00EB1BD6"/>
    <w:rsid w:val="00EB1E7B"/>
    <w:rsid w:val="00EB25E4"/>
    <w:rsid w:val="00EB314A"/>
    <w:rsid w:val="00EB3830"/>
    <w:rsid w:val="00EB4121"/>
    <w:rsid w:val="00EB4458"/>
    <w:rsid w:val="00EB5AF0"/>
    <w:rsid w:val="00EB5FEB"/>
    <w:rsid w:val="00EB7AC2"/>
    <w:rsid w:val="00EC04F4"/>
    <w:rsid w:val="00EC0535"/>
    <w:rsid w:val="00EC20E1"/>
    <w:rsid w:val="00EC3A1F"/>
    <w:rsid w:val="00EC3B7B"/>
    <w:rsid w:val="00EC607F"/>
    <w:rsid w:val="00EC658B"/>
    <w:rsid w:val="00EC77DB"/>
    <w:rsid w:val="00ED0A96"/>
    <w:rsid w:val="00ED3279"/>
    <w:rsid w:val="00ED3753"/>
    <w:rsid w:val="00ED3F2A"/>
    <w:rsid w:val="00ED59D1"/>
    <w:rsid w:val="00ED6254"/>
    <w:rsid w:val="00ED6EDD"/>
    <w:rsid w:val="00ED72E8"/>
    <w:rsid w:val="00ED7D99"/>
    <w:rsid w:val="00EE0106"/>
    <w:rsid w:val="00EE04D9"/>
    <w:rsid w:val="00EE0F24"/>
    <w:rsid w:val="00EE1370"/>
    <w:rsid w:val="00EE1EDA"/>
    <w:rsid w:val="00EE524C"/>
    <w:rsid w:val="00EE5660"/>
    <w:rsid w:val="00EE5D92"/>
    <w:rsid w:val="00EE5F2C"/>
    <w:rsid w:val="00EE7BA8"/>
    <w:rsid w:val="00EF0315"/>
    <w:rsid w:val="00EF09AF"/>
    <w:rsid w:val="00EF2015"/>
    <w:rsid w:val="00EF2D5B"/>
    <w:rsid w:val="00EF46EE"/>
    <w:rsid w:val="00EF490A"/>
    <w:rsid w:val="00EF4CE7"/>
    <w:rsid w:val="00EF69B4"/>
    <w:rsid w:val="00EF72FB"/>
    <w:rsid w:val="00EF7668"/>
    <w:rsid w:val="00F02D97"/>
    <w:rsid w:val="00F0446B"/>
    <w:rsid w:val="00F0450B"/>
    <w:rsid w:val="00F058B5"/>
    <w:rsid w:val="00F0668A"/>
    <w:rsid w:val="00F07DC8"/>
    <w:rsid w:val="00F10B3C"/>
    <w:rsid w:val="00F11510"/>
    <w:rsid w:val="00F11A63"/>
    <w:rsid w:val="00F11F88"/>
    <w:rsid w:val="00F12A83"/>
    <w:rsid w:val="00F143A5"/>
    <w:rsid w:val="00F15384"/>
    <w:rsid w:val="00F15F32"/>
    <w:rsid w:val="00F16ACE"/>
    <w:rsid w:val="00F16C4D"/>
    <w:rsid w:val="00F1723C"/>
    <w:rsid w:val="00F201E7"/>
    <w:rsid w:val="00F206A4"/>
    <w:rsid w:val="00F2155F"/>
    <w:rsid w:val="00F2169A"/>
    <w:rsid w:val="00F21A0B"/>
    <w:rsid w:val="00F22792"/>
    <w:rsid w:val="00F23820"/>
    <w:rsid w:val="00F242C3"/>
    <w:rsid w:val="00F255DA"/>
    <w:rsid w:val="00F25652"/>
    <w:rsid w:val="00F25B02"/>
    <w:rsid w:val="00F273FA"/>
    <w:rsid w:val="00F30E0B"/>
    <w:rsid w:val="00F315A0"/>
    <w:rsid w:val="00F31B54"/>
    <w:rsid w:val="00F31CC4"/>
    <w:rsid w:val="00F31E33"/>
    <w:rsid w:val="00F31FD0"/>
    <w:rsid w:val="00F32BEB"/>
    <w:rsid w:val="00F32FF5"/>
    <w:rsid w:val="00F365C9"/>
    <w:rsid w:val="00F36C5E"/>
    <w:rsid w:val="00F375B3"/>
    <w:rsid w:val="00F404E0"/>
    <w:rsid w:val="00F409DD"/>
    <w:rsid w:val="00F4170A"/>
    <w:rsid w:val="00F46019"/>
    <w:rsid w:val="00F460FB"/>
    <w:rsid w:val="00F46231"/>
    <w:rsid w:val="00F46B01"/>
    <w:rsid w:val="00F475EF"/>
    <w:rsid w:val="00F47B43"/>
    <w:rsid w:val="00F5055D"/>
    <w:rsid w:val="00F50D80"/>
    <w:rsid w:val="00F51020"/>
    <w:rsid w:val="00F5103C"/>
    <w:rsid w:val="00F52DD9"/>
    <w:rsid w:val="00F52DE8"/>
    <w:rsid w:val="00F53C6A"/>
    <w:rsid w:val="00F54483"/>
    <w:rsid w:val="00F54A5C"/>
    <w:rsid w:val="00F55CC9"/>
    <w:rsid w:val="00F60315"/>
    <w:rsid w:val="00F6206F"/>
    <w:rsid w:val="00F63BFD"/>
    <w:rsid w:val="00F65DCE"/>
    <w:rsid w:val="00F70160"/>
    <w:rsid w:val="00F71335"/>
    <w:rsid w:val="00F72C0D"/>
    <w:rsid w:val="00F73211"/>
    <w:rsid w:val="00F74DCE"/>
    <w:rsid w:val="00F7532B"/>
    <w:rsid w:val="00F75434"/>
    <w:rsid w:val="00F757DF"/>
    <w:rsid w:val="00F75A67"/>
    <w:rsid w:val="00F75E02"/>
    <w:rsid w:val="00F763E7"/>
    <w:rsid w:val="00F774A6"/>
    <w:rsid w:val="00F811F1"/>
    <w:rsid w:val="00F816F1"/>
    <w:rsid w:val="00F82BEF"/>
    <w:rsid w:val="00F842A6"/>
    <w:rsid w:val="00F862A1"/>
    <w:rsid w:val="00F86B82"/>
    <w:rsid w:val="00F86D97"/>
    <w:rsid w:val="00F87A7D"/>
    <w:rsid w:val="00F87B2C"/>
    <w:rsid w:val="00F87DF5"/>
    <w:rsid w:val="00F87EAB"/>
    <w:rsid w:val="00F87FC7"/>
    <w:rsid w:val="00F9036B"/>
    <w:rsid w:val="00F90D69"/>
    <w:rsid w:val="00F90EAA"/>
    <w:rsid w:val="00F919AD"/>
    <w:rsid w:val="00F922A0"/>
    <w:rsid w:val="00F93825"/>
    <w:rsid w:val="00F93BDA"/>
    <w:rsid w:val="00F94C82"/>
    <w:rsid w:val="00FA0C94"/>
    <w:rsid w:val="00FA0DB7"/>
    <w:rsid w:val="00FA0DD8"/>
    <w:rsid w:val="00FA1700"/>
    <w:rsid w:val="00FA18E3"/>
    <w:rsid w:val="00FA233B"/>
    <w:rsid w:val="00FA2D0A"/>
    <w:rsid w:val="00FA3AFD"/>
    <w:rsid w:val="00FA65AD"/>
    <w:rsid w:val="00FA6FEF"/>
    <w:rsid w:val="00FB0BAC"/>
    <w:rsid w:val="00FB2078"/>
    <w:rsid w:val="00FB2870"/>
    <w:rsid w:val="00FB2A82"/>
    <w:rsid w:val="00FB3AF0"/>
    <w:rsid w:val="00FB40D4"/>
    <w:rsid w:val="00FB5249"/>
    <w:rsid w:val="00FB5CDC"/>
    <w:rsid w:val="00FB64C3"/>
    <w:rsid w:val="00FB6672"/>
    <w:rsid w:val="00FB74CA"/>
    <w:rsid w:val="00FB7CED"/>
    <w:rsid w:val="00FC0BE3"/>
    <w:rsid w:val="00FC2C2D"/>
    <w:rsid w:val="00FC3115"/>
    <w:rsid w:val="00FC45F8"/>
    <w:rsid w:val="00FC6843"/>
    <w:rsid w:val="00FC6D0B"/>
    <w:rsid w:val="00FC757B"/>
    <w:rsid w:val="00FC7C02"/>
    <w:rsid w:val="00FD19B8"/>
    <w:rsid w:val="00FD1A01"/>
    <w:rsid w:val="00FD1BBC"/>
    <w:rsid w:val="00FD1D4C"/>
    <w:rsid w:val="00FD2D81"/>
    <w:rsid w:val="00FD2F3B"/>
    <w:rsid w:val="00FD2FAF"/>
    <w:rsid w:val="00FD40FA"/>
    <w:rsid w:val="00FD5533"/>
    <w:rsid w:val="00FD6602"/>
    <w:rsid w:val="00FD66B3"/>
    <w:rsid w:val="00FD747E"/>
    <w:rsid w:val="00FE1689"/>
    <w:rsid w:val="00FE1FB4"/>
    <w:rsid w:val="00FE2867"/>
    <w:rsid w:val="00FE2A6B"/>
    <w:rsid w:val="00FE3C71"/>
    <w:rsid w:val="00FE4401"/>
    <w:rsid w:val="00FE44D8"/>
    <w:rsid w:val="00FE492B"/>
    <w:rsid w:val="00FF0275"/>
    <w:rsid w:val="00FF0DA9"/>
    <w:rsid w:val="00FF1C2B"/>
    <w:rsid w:val="00FF1DC9"/>
    <w:rsid w:val="00FF2EC7"/>
    <w:rsid w:val="00FF333F"/>
    <w:rsid w:val="00FF44BF"/>
    <w:rsid w:val="00FF546D"/>
    <w:rsid w:val="00FF6F13"/>
    <w:rsid w:val="1AE31CB5"/>
    <w:rsid w:val="2ED71D71"/>
    <w:rsid w:val="5B946CF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name="header"/>
    <w:lsdException w:qFormat="1" w:unhideWhenUsed="0"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Calibri"/>
      <w:kern w:val="2"/>
      <w:sz w:val="21"/>
      <w:szCs w:val="21"/>
      <w:lang w:val="en-US" w:eastAsia="zh-CN" w:bidi="ar-SA"/>
    </w:rPr>
  </w:style>
  <w:style w:type="character" w:default="1" w:styleId="5">
    <w:name w:val="Default Paragraph Font"/>
    <w:unhideWhenUsed/>
    <w:uiPriority w:val="1"/>
  </w:style>
  <w:style w:type="table" w:default="1" w:styleId="7">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9"/>
    <w:semiHidden/>
    <w:qFormat/>
    <w:uiPriority w:val="99"/>
    <w:pPr>
      <w:tabs>
        <w:tab w:val="center" w:pos="4153"/>
        <w:tab w:val="right" w:pos="8306"/>
      </w:tabs>
      <w:snapToGrid w:val="0"/>
      <w:jc w:val="left"/>
    </w:pPr>
    <w:rPr>
      <w:sz w:val="18"/>
      <w:szCs w:val="18"/>
    </w:rPr>
  </w:style>
  <w:style w:type="paragraph" w:styleId="3">
    <w:name w:val="header"/>
    <w:basedOn w:val="1"/>
    <w:link w:val="8"/>
    <w:semiHidden/>
    <w:qFormat/>
    <w:uiPriority w:val="99"/>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character" w:styleId="6">
    <w:name w:val="page number"/>
    <w:basedOn w:val="5"/>
    <w:qFormat/>
    <w:uiPriority w:val="99"/>
    <w:rPr>
      <w:rFonts w:cs="Times New Roman"/>
    </w:rPr>
  </w:style>
  <w:style w:type="character" w:customStyle="1" w:styleId="8">
    <w:name w:val="页眉 Char"/>
    <w:basedOn w:val="5"/>
    <w:link w:val="3"/>
    <w:semiHidden/>
    <w:qFormat/>
    <w:locked/>
    <w:uiPriority w:val="99"/>
    <w:rPr>
      <w:rFonts w:cs="Times New Roman"/>
      <w:kern w:val="2"/>
      <w:sz w:val="18"/>
      <w:szCs w:val="18"/>
    </w:rPr>
  </w:style>
  <w:style w:type="character" w:customStyle="1" w:styleId="9">
    <w:name w:val="页脚 Char"/>
    <w:basedOn w:val="5"/>
    <w:link w:val="2"/>
    <w:semiHidden/>
    <w:qFormat/>
    <w:locked/>
    <w:uiPriority w:val="99"/>
    <w:rPr>
      <w:rFonts w:cs="Times New Roman"/>
      <w:kern w:val="2"/>
      <w:sz w:val="18"/>
      <w:szCs w:val="18"/>
    </w:rPr>
  </w:style>
  <w:style w:type="paragraph" w:customStyle="1" w:styleId="10">
    <w:name w:val="Char Char Char Char Char Char2 Char Char Char Char"/>
    <w:basedOn w:val="1"/>
    <w:qFormat/>
    <w:uiPriority w:val="99"/>
    <w:rPr>
      <w:rFonts w:ascii="Times New Roman" w:hAnsi="Times New Roman" w:cs="Times New Roma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1847</Words>
  <Characters>1896</Characters>
  <Lines>12</Lines>
  <Paragraphs>3</Paragraphs>
  <ScaleCrop>false</ScaleCrop>
  <LinksUpToDate>false</LinksUpToDate>
  <CharactersWithSpaces>1914</CharactersWithSpaces>
  <Application>WPS Office_10.1.0.7022_F1E327BC-269C-435d-A152-05C5408002CA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2017-12-05T06:04:00Z</dcterms:created>
  <dc:creator>Administrator</dc:creator>
  <cp:lastModifiedBy>len</cp:lastModifiedBy>
  <cp:lastPrinted>2017-12-13T05:29:00Z</cp:lastPrinted>
  <dcterms:modified xsi:type="dcterms:W3CDTF">2017-12-25T02:24:27Z</dcterms:modified>
  <dc:title>关于进一步深化“两集中、两到位”推进“一窗受理、集成服务”改革的工作通知</dc:title>
  <cp:revision>17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2052-10.1.0.7022</vt:lpwstr>
  </property>
</Properties>
</file>