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萧跑改办〔</w:t>
            </w:r>
            <w:r>
              <w:rPr>
                <w:rFonts w:ascii="仿宋_GB2312" w:eastAsia="仿宋_GB2312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sz w:val="32"/>
                <w:szCs w:val="32"/>
              </w:rPr>
              <w:t>17〕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40</w:t>
            </w:r>
            <w:r>
              <w:rPr>
                <w:rFonts w:hint="eastAsia" w:ascii="仿宋_GB2312" w:eastAsia="仿宋_GB2312"/>
                <w:sz w:val="32"/>
                <w:szCs w:val="32"/>
              </w:rPr>
              <w:t>号</w:t>
            </w:r>
          </w:p>
        </w:tc>
      </w:tr>
    </w:tbl>
    <w:tbl>
      <w:tblPr>
        <w:tblStyle w:val="6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杭州市萧山区全面深化“最多跑一次”改革领导小组办公室文</w:t>
            </w:r>
            <w:r>
              <w:rPr>
                <w:rFonts w:hint="eastAsia" w:ascii="方正小标宋简体" w:eastAsia="方正小标宋简体"/>
                <w:color w:val="FF0000"/>
                <w:spacing w:val="11"/>
                <w:w w:val="44"/>
                <w:kern w:val="0"/>
                <w:sz w:val="72"/>
                <w:szCs w:val="72"/>
                <w:fitText w:val="8893" w:id="0"/>
              </w:rPr>
              <w:t>件</w:t>
            </w:r>
          </w:p>
        </w:tc>
      </w:tr>
    </w:tbl>
    <w:p>
      <w:pPr>
        <w:jc w:val="both"/>
        <w:rPr>
          <w:rFonts w:hint="eastAsia" w:ascii="黑体" w:hAnsi="黑体" w:eastAsia="黑体"/>
          <w:sz w:val="30"/>
          <w:szCs w:val="30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关于进一步做好</w:t>
      </w:r>
      <w:r>
        <w:rPr>
          <w:rFonts w:hint="eastAsia" w:ascii="黑体" w:hAnsi="黑体" w:eastAsia="黑体"/>
          <w:sz w:val="36"/>
          <w:szCs w:val="36"/>
        </w:rPr>
        <w:t>群众和企业到政府办事事项</w:t>
      </w:r>
      <w:r>
        <w:rPr>
          <w:rFonts w:ascii="黑体" w:hAnsi="黑体" w:eastAsia="黑体"/>
          <w:sz w:val="36"/>
          <w:szCs w:val="36"/>
        </w:rPr>
        <w:t>比对工作的通知</w:t>
      </w:r>
    </w:p>
    <w:p>
      <w:pPr>
        <w:jc w:val="center"/>
        <w:rPr>
          <w:rFonts w:hint="eastAsia" w:ascii="黑体" w:hAnsi="黑体" w:eastAsia="黑体"/>
          <w:sz w:val="30"/>
          <w:szCs w:val="30"/>
        </w:rPr>
      </w:pP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各有关单位：</w:t>
      </w:r>
    </w:p>
    <w:p>
      <w:pPr>
        <w:ind w:firstLine="6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根据省市“最多跑一次”改革工作督查要求，各地群众和企业到政府办事事项要基本一致。为确保全区已公布事项规范、准确，现将督查中有关事项比对工作通知如下：</w:t>
      </w:r>
    </w:p>
    <w:p>
      <w:pPr>
        <w:ind w:firstLine="6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一、事项名称要一致。</w:t>
      </w:r>
      <w:r>
        <w:rPr>
          <w:rFonts w:ascii="仿宋" w:hAnsi="仿宋" w:eastAsia="仿宋"/>
          <w:sz w:val="30"/>
          <w:szCs w:val="30"/>
        </w:rPr>
        <w:t>各部门办事事项的主项和子项应与省级部门制定的《系统指导目录》（附件</w:t>
      </w: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ascii="仿宋" w:hAnsi="仿宋" w:eastAsia="仿宋"/>
          <w:sz w:val="30"/>
          <w:szCs w:val="30"/>
        </w:rPr>
        <w:t>）中主项和子项的名称一致，并与本部门权力清单和公共服务清单中的主项和子项名称一致。如果各部门发现省级部门下发的《系统指导目录》存在遗漏或错误的，应及时向省级部门反映，并抄告区跑改办，但省级指导目录未调整前，按照省级指导目录操作。</w:t>
      </w:r>
    </w:p>
    <w:p>
      <w:pPr>
        <w:ind w:firstLine="6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二、事项数量要做到基本一致。</w:t>
      </w:r>
      <w:r>
        <w:rPr>
          <w:rFonts w:ascii="仿宋" w:hAnsi="仿宋" w:eastAsia="仿宋"/>
          <w:sz w:val="30"/>
          <w:szCs w:val="30"/>
        </w:rPr>
        <w:t>原则上，各部门对于《系统指导目录》中对应本层级办理的事项，都应列入本部门办事事项目录。</w:t>
      </w:r>
    </w:p>
    <w:p>
      <w:pPr>
        <w:ind w:firstLine="6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三、办事流程基本一致。</w:t>
      </w:r>
      <w:r>
        <w:rPr>
          <w:rFonts w:ascii="仿宋" w:hAnsi="仿宋" w:eastAsia="仿宋"/>
          <w:sz w:val="30"/>
          <w:szCs w:val="30"/>
        </w:rPr>
        <w:t>原则上，各部门梳理的业务流程必须与省级部门梳理的业务流程一致。办事材料和时间可以在全省统一标准的基础上再精减。</w:t>
      </w:r>
    </w:p>
    <w:p>
      <w:pPr>
        <w:ind w:firstLine="6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四、线上线下办事指南要一致。</w:t>
      </w:r>
      <w:r>
        <w:rPr>
          <w:rFonts w:ascii="仿宋" w:hAnsi="仿宋" w:eastAsia="仿宋"/>
          <w:sz w:val="30"/>
          <w:szCs w:val="30"/>
        </w:rPr>
        <w:t>各部门在按照《关于全面梳理服务指南、进一步规范申报材料等工作的通知》（萧跑改办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17〕</w:t>
      </w:r>
      <w:r>
        <w:rPr>
          <w:rFonts w:hint="eastAsia" w:ascii="仿宋" w:hAnsi="仿宋" w:eastAsia="仿宋"/>
          <w:sz w:val="30"/>
          <w:szCs w:val="30"/>
        </w:rPr>
        <w:t>31号</w:t>
      </w:r>
      <w:r>
        <w:rPr>
          <w:rFonts w:ascii="仿宋" w:hAnsi="仿宋" w:eastAsia="仿宋"/>
          <w:sz w:val="30"/>
          <w:szCs w:val="30"/>
        </w:rPr>
        <w:t>）文件要求，完成书面办事指南梳理规范的同时，要同步调整政务服务网公布的办事指南，确保线上线下办事指南完全一致。</w:t>
      </w:r>
    </w:p>
    <w:p>
      <w:pPr>
        <w:ind w:firstLine="6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五、报送要求。</w:t>
      </w:r>
      <w:r>
        <w:rPr>
          <w:rFonts w:hint="eastAsia" w:ascii="仿宋" w:hAnsi="仿宋" w:eastAsia="仿宋"/>
          <w:sz w:val="30"/>
          <w:szCs w:val="30"/>
        </w:rPr>
        <w:t>请区各相关单位于9月25日（周一）前完成本单位的比对确认工作，并将《部门群众和企业到政府办事事项主项、子项两级目录》（附件2）报送至区跑改办（邮箱</w:t>
      </w:r>
      <w:r>
        <w:rPr>
          <w:rFonts w:ascii="仿宋" w:hAnsi="仿宋" w:eastAsia="仿宋"/>
          <w:sz w:val="30"/>
          <w:szCs w:val="30"/>
        </w:rPr>
        <w:t>xszdpyc@163.com</w:t>
      </w:r>
      <w:r>
        <w:rPr>
          <w:rFonts w:hint="eastAsia" w:ascii="仿宋" w:hAnsi="仿宋" w:eastAsia="仿宋"/>
          <w:sz w:val="30"/>
          <w:szCs w:val="30"/>
        </w:rPr>
        <w:t>）。同步，对照目录维护好浙江政务服务网。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各有关单位要高度重视，如省督查中发现我区事项不一致的扣分，区跑改办将扣分涉及部门抄送区作风办。</w:t>
      </w:r>
    </w:p>
    <w:p>
      <w:pPr>
        <w:rPr>
          <w:rFonts w:hint="eastAsia" w:ascii="仿宋" w:hAnsi="仿宋" w:eastAsia="仿宋"/>
          <w:sz w:val="30"/>
          <w:szCs w:val="30"/>
        </w:rPr>
      </w:pP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附件：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</w:t>
      </w:r>
      <w:r>
        <w:rPr>
          <w:rFonts w:ascii="仿宋" w:hAnsi="仿宋" w:eastAsia="仿宋"/>
          <w:sz w:val="30"/>
          <w:szCs w:val="30"/>
        </w:rPr>
        <w:t>《系统指导目录》（请在</w:t>
      </w:r>
      <w:r>
        <w:rPr>
          <w:rFonts w:hint="eastAsia" w:ascii="仿宋" w:hAnsi="仿宋" w:eastAsia="仿宋"/>
          <w:sz w:val="30"/>
          <w:szCs w:val="30"/>
        </w:rPr>
        <w:t>萧山最多跑一次QQ群下载：群号 21182087</w:t>
      </w:r>
      <w:r>
        <w:rPr>
          <w:rFonts w:ascii="仿宋" w:hAnsi="仿宋" w:eastAsia="仿宋"/>
          <w:sz w:val="30"/>
          <w:szCs w:val="30"/>
        </w:rPr>
        <w:t>）</w:t>
      </w: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 《部门群众和企业到政府办事事项主项、子项两级目录》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3.有关部门名单</w:t>
      </w:r>
    </w:p>
    <w:p>
      <w:pPr>
        <w:rPr>
          <w:rFonts w:hint="eastAsia" w:ascii="仿宋" w:hAnsi="仿宋" w:eastAsia="仿宋"/>
          <w:sz w:val="30"/>
          <w:szCs w:val="30"/>
        </w:rPr>
      </w:pPr>
    </w:p>
    <w:p>
      <w:pPr>
        <w:rPr>
          <w:rFonts w:hint="eastAsia" w:ascii="仿宋" w:hAnsi="仿宋" w:eastAsia="仿宋"/>
          <w:sz w:val="30"/>
          <w:szCs w:val="30"/>
        </w:rPr>
      </w:pPr>
    </w:p>
    <w:p>
      <w:pPr>
        <w:spacing w:line="360" w:lineRule="auto"/>
        <w:ind w:firstLine="1200" w:firstLineChars="400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>萧山区全面深化“最多跑一次”改革领导小组办公室</w:t>
      </w:r>
    </w:p>
    <w:p>
      <w:pPr>
        <w:jc w:val="righ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2017年9月25日</w:t>
      </w: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hint="eastAsia" w:ascii="仿宋" w:hAnsi="仿宋" w:eastAsia="仿宋"/>
          <w:sz w:val="30"/>
          <w:szCs w:val="30"/>
        </w:rPr>
      </w:pPr>
    </w:p>
    <w:p>
      <w:pPr>
        <w:rPr>
          <w:rFonts w:hint="eastAsia"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ascii="华文仿宋" w:hAnsi="华文仿宋" w:eastAsia="华文仿宋" w:cs="华文仿宋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40005</wp:posOffset>
                </wp:positionV>
                <wp:extent cx="5334000" cy="635"/>
                <wp:effectExtent l="0" t="0" r="0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.6pt;margin-top:3.15pt;height:0.05pt;width:420pt;z-index:251658240;mso-width-relative:page;mso-height-relative:page;" filled="f" stroked="t" coordsize="21600,21600" o:gfxdata="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4tt3LUAAAABgEAAA8AAAAAAAAAAQAgAAAAIgAA&#10;AGRycy9kb3ducmV2LnhtbFBLAQIUABQAAAAIAIdO4kDZwE7X0wEAAJ0DAAAOAAAAAAAAAAEAIAAA&#10;ACM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0"/>
          <w:szCs w:val="30"/>
        </w:rPr>
        <w:t>主送：</w: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各有关单位</w:t>
      </w:r>
      <w:bookmarkStart w:id="0" w:name="_GoBack"/>
      <w:bookmarkEnd w:id="0"/>
    </w:p>
    <w:p>
      <w:pPr>
        <w:jc w:val="left"/>
        <w:rPr>
          <w:rFonts w:ascii="华文仿宋" w:hAnsi="华文仿宋" w:eastAsia="华文仿宋" w:cs="华文仿宋"/>
          <w:kern w:val="0"/>
          <w:sz w:val="28"/>
          <w:szCs w:val="28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抄送：区委盛阅春书记、区政府王敏区长、顾春晓常务副区长，区委办公室、区政府办公室，派驻第二纪检监察组、派驻第六纪检监察组。</w:t>
      </w:r>
    </w:p>
    <w:p>
      <w:pPr>
        <w:jc w:val="left"/>
        <w:rPr>
          <w:rFonts w:ascii="华文仿宋" w:hAnsi="华文仿宋" w:eastAsia="华文仿宋" w:cs="华文仿宋"/>
          <w:kern w:val="0"/>
          <w:sz w:val="28"/>
          <w:szCs w:val="28"/>
        </w:rPr>
      </w:pPr>
      <w:r>
        <w:rPr>
          <w:rFonts w:ascii="华文仿宋" w:hAnsi="华文仿宋" w:eastAsia="华文仿宋" w:cs="华文仿宋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794385</wp:posOffset>
                </wp:positionV>
                <wp:extent cx="5334000" cy="635"/>
                <wp:effectExtent l="0" t="0" r="0" b="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2.35pt;margin-top:62.55pt;height:0.05pt;width:420pt;z-index:251660288;mso-width-relative:page;mso-height-relative:page;" filled="f" stroked="t" coordsize="21600,21600" o:gfxdata="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G7mBjXAAAACgEAAA8AAAAAAAAAAQAgAAAA&#10;IgAAAGRycy9kb3ducmV2LnhtbFBLAQIUABQAAAAIAIdO4kDaO+pN0wEAAJ0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华文仿宋" w:hAnsi="华文仿宋" w:eastAsia="华文仿宋" w:cs="华文仿宋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3810</wp:posOffset>
                </wp:positionV>
                <wp:extent cx="5334000" cy="635"/>
                <wp:effectExtent l="0" t="0" r="0" b="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-2.35pt;margin-top:0.3pt;height:0.05pt;width:420pt;z-index:251659264;mso-width-relative:page;mso-height-relative:page;" filled="f" stroked="t" coordsize="21600,21600" o:gfxdata="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iIENbUAAAABAEAAA8AAAAAAAAAAQAgAAAAIgAA&#10;AGRycy9kb3ducmV2LnhtbFBLAQIUABQAAAAIAIdO4kAQJuth0wEAAJ0DAAAOAAAAAAAAAAEAIAAA&#10;ACM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萧山区全面深化“最多跑一次”改革领导小组办公室 2017年9月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lang w:val="en-US" w:eastAsia="zh-CN"/>
        </w:rPr>
        <w:t>25</w: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日印发</w:t>
      </w:r>
    </w:p>
    <w:p>
      <w:pPr>
        <w:jc w:val="left"/>
        <w:rPr>
          <w:rFonts w:ascii="华文仿宋" w:hAnsi="华文仿宋" w:eastAsia="华文仿宋" w:cs="华文仿宋"/>
          <w:kern w:val="0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FullWidth"/>
          <w:cols w:space="720" w:num="1"/>
          <w:docGrid w:type="lines" w:linePitch="312" w:charSpace="0"/>
        </w:sectPr>
      </w:pPr>
    </w:p>
    <w:p>
      <w:pPr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附件2</w:t>
      </w:r>
    </w:p>
    <w:tbl>
      <w:tblPr>
        <w:tblStyle w:val="6"/>
        <w:tblW w:w="14381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60"/>
        <w:gridCol w:w="1100"/>
        <w:gridCol w:w="960"/>
        <w:gridCol w:w="1100"/>
        <w:gridCol w:w="1260"/>
        <w:gridCol w:w="1582"/>
        <w:gridCol w:w="960"/>
        <w:gridCol w:w="1394"/>
        <w:gridCol w:w="1398"/>
        <w:gridCol w:w="1729"/>
        <w:gridCol w:w="9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4381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部门群众和企业到政府办事事项主项、子项两级目录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部门名称</w:t>
            </w:r>
          </w:p>
        </w:tc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群众和企业到政府办理事项名称（主项）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编码</w:t>
            </w:r>
          </w:p>
        </w:tc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群众和企业到政府办理事项名称（子项）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涉及的行政权力或公共服务事项名称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办理层级</w:t>
            </w:r>
          </w:p>
        </w:tc>
        <w:tc>
          <w:tcPr>
            <w:tcW w:w="13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是否可以实现“最多跑一次”改革</w:t>
            </w:r>
          </w:p>
        </w:tc>
        <w:tc>
          <w:tcPr>
            <w:tcW w:w="13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事项类型(便民服务、投资审批、市场准入）</w:t>
            </w:r>
          </w:p>
        </w:tc>
        <w:tc>
          <w:tcPr>
            <w:tcW w:w="17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是否进驻中心（已入驻、新进办事中心、新进市民中心、否）</w:t>
            </w:r>
          </w:p>
        </w:tc>
        <w:tc>
          <w:tcPr>
            <w:tcW w:w="9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是否在浙江政务服务网上公布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行政权力事项（含编码）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公共服务事项（含编码）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说明：周一下班前发送到跑改办邮箱：xszdpyc@163.com，联系人：王张明，徐晔翀，82899727、82898184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0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如果省级目录中办理层级为C，但萧山区不办理的，需提交文件依据，并将文件依据递交到跑改办。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附件3：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有关部门名单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区发改局、区经信局、区财政局（地税局）、区住建局（规划萧山分局）、国土萧山分局、区安监局、区交通运输局、区环保局、区气象局、区农水局、区公安分局、区人防办、区卫生计生局、区旅游局、区民政局、区文广新闻出版局、区人力社保局、区城市管理局、区农业局、区教育局、区商务局、区招商局、区民宗局、区司法局、区科技局、区信访局、区市场监管局、萧山国税局、区档案局、萧山烟草专卖局、区侨办、杭州公积金萧山分中心、区一体办、区消防大队、区信息中心、萧山环境集团、萧山城投集团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宋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D5"/>
    <w:rsid w:val="001F6B05"/>
    <w:rsid w:val="008623AF"/>
    <w:rsid w:val="00A30BB3"/>
    <w:rsid w:val="00BD77F2"/>
    <w:rsid w:val="00EA4C43"/>
    <w:rsid w:val="00EF756A"/>
    <w:rsid w:val="00F461D5"/>
    <w:rsid w:val="00FF53D7"/>
    <w:rsid w:val="362B6D0A"/>
    <w:rsid w:val="51974974"/>
    <w:rsid w:val="5D264E2C"/>
    <w:rsid w:val="5FF5420B"/>
    <w:rsid w:val="72BA72AA"/>
    <w:rsid w:val="7DF0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1381</Words>
  <Characters>1451</Characters>
  <Lines>10</Lines>
  <Paragraphs>2</Paragraphs>
  <ScaleCrop>false</ScaleCrop>
  <LinksUpToDate>false</LinksUpToDate>
  <CharactersWithSpaces>1502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2017-09-24T23:48:00Z</dcterms:created>
  <dc:creator>len</dc:creator>
  <cp:lastModifiedBy>len</cp:lastModifiedBy>
  <dcterms:modified xsi:type="dcterms:W3CDTF">2017-09-25T04:27:54Z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