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宋体" w:eastAsia="黑体" w:cs="黑体"/>
          <w:b/>
          <w:bCs/>
          <w:sz w:val="36"/>
          <w:szCs w:val="36"/>
        </w:rPr>
      </w:pPr>
    </w:p>
    <w:p>
      <w:pPr>
        <w:snapToGrid w:val="0"/>
        <w:jc w:val="center"/>
        <w:rPr>
          <w:rFonts w:hint="eastAsia" w:ascii="黑体" w:hAnsi="宋体" w:eastAsia="黑体" w:cs="黑体"/>
          <w:b/>
          <w:bCs/>
          <w:sz w:val="36"/>
          <w:szCs w:val="36"/>
        </w:rPr>
      </w:pPr>
    </w:p>
    <w:p>
      <w:pPr>
        <w:snapToGrid w:val="0"/>
        <w:jc w:val="center"/>
        <w:rPr>
          <w:rFonts w:hint="eastAsia" w:ascii="黑体" w:hAnsi="宋体" w:eastAsia="黑体" w:cs="黑体"/>
          <w:b/>
          <w:bCs/>
          <w:sz w:val="36"/>
          <w:szCs w:val="36"/>
        </w:rPr>
      </w:pPr>
    </w:p>
    <w:p>
      <w:pPr>
        <w:snapToGrid w:val="0"/>
        <w:jc w:val="center"/>
        <w:rPr>
          <w:rFonts w:hint="eastAsia" w:ascii="黑体" w:hAnsi="宋体" w:eastAsia="黑体" w:cs="黑体"/>
          <w:b/>
          <w:bCs/>
          <w:sz w:val="36"/>
          <w:szCs w:val="36"/>
        </w:rPr>
      </w:pPr>
    </w:p>
    <w:p>
      <w:pPr>
        <w:snapToGrid w:val="0"/>
        <w:jc w:val="center"/>
        <w:rPr>
          <w:rFonts w:hint="eastAsia" w:ascii="黑体" w:hAnsi="宋体" w:eastAsia="黑体" w:cs="黑体"/>
          <w:b/>
          <w:bCs/>
          <w:sz w:val="36"/>
          <w:szCs w:val="36"/>
        </w:rPr>
      </w:pPr>
    </w:p>
    <w:p>
      <w:pPr>
        <w:snapToGrid w:val="0"/>
        <w:jc w:val="center"/>
        <w:rPr>
          <w:rFonts w:ascii="黑体" w:hAnsi="宋体" w:eastAsia="黑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黑体"/>
          <w:b/>
          <w:bCs/>
          <w:sz w:val="36"/>
          <w:szCs w:val="36"/>
        </w:rPr>
        <w:t>萧山区全面深化“最多跑一次”领导小组办公室</w:t>
      </w:r>
    </w:p>
    <w:p>
      <w:pPr>
        <w:snapToGrid w:val="0"/>
        <w:jc w:val="center"/>
        <w:rPr>
          <w:rFonts w:ascii="黑体" w:hAnsi="仿宋" w:eastAsia="黑体"/>
          <w:b/>
          <w:bCs/>
          <w:sz w:val="36"/>
          <w:szCs w:val="36"/>
        </w:rPr>
      </w:pPr>
      <w:r>
        <w:rPr>
          <w:rFonts w:hint="eastAsia" w:ascii="黑体" w:hAnsi="宋体" w:eastAsia="黑体" w:cs="黑体"/>
          <w:b/>
          <w:bCs/>
          <w:sz w:val="36"/>
          <w:szCs w:val="36"/>
        </w:rPr>
        <w:t>工</w:t>
      </w:r>
      <w:r>
        <w:rPr>
          <w:rFonts w:ascii="黑体" w:hAnsi="宋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宋体" w:eastAsia="黑体" w:cs="黑体"/>
          <w:b/>
          <w:bCs/>
          <w:sz w:val="36"/>
          <w:szCs w:val="36"/>
        </w:rPr>
        <w:t>作</w:t>
      </w:r>
      <w:r>
        <w:rPr>
          <w:rFonts w:ascii="黑体" w:hAnsi="宋体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仿宋" w:eastAsia="黑体" w:cs="黑体"/>
          <w:b/>
          <w:bCs/>
          <w:sz w:val="36"/>
          <w:szCs w:val="36"/>
        </w:rPr>
        <w:t>制</w:t>
      </w:r>
      <w:r>
        <w:rPr>
          <w:rFonts w:ascii="黑体" w:hAnsi="仿宋" w:eastAsia="黑体" w:cs="黑体"/>
          <w:b/>
          <w:bCs/>
          <w:sz w:val="36"/>
          <w:szCs w:val="36"/>
        </w:rPr>
        <w:t xml:space="preserve"> </w:t>
      </w:r>
      <w:r>
        <w:rPr>
          <w:rFonts w:hint="eastAsia" w:ascii="黑体" w:hAnsi="仿宋" w:eastAsia="黑体" w:cs="黑体"/>
          <w:b/>
          <w:bCs/>
          <w:sz w:val="36"/>
          <w:szCs w:val="36"/>
        </w:rPr>
        <w:t>度</w:t>
      </w:r>
    </w:p>
    <w:p>
      <w:pPr>
        <w:snapToGrid w:val="0"/>
        <w:spacing w:line="360" w:lineRule="auto"/>
        <w:ind w:firstLine="642"/>
        <w:rPr>
          <w:rFonts w:ascii="黑体" w:hAnsi="黑体" w:eastAsia="黑体"/>
          <w:b/>
          <w:bCs/>
          <w:sz w:val="32"/>
          <w:szCs w:val="32"/>
        </w:rPr>
      </w:pPr>
    </w:p>
    <w:p>
      <w:pPr>
        <w:snapToGrid w:val="0"/>
        <w:spacing w:line="360" w:lineRule="auto"/>
        <w:ind w:firstLine="642"/>
        <w:rPr>
          <w:rFonts w:ascii="黑体" w:hAnsi="黑体" w:eastAsia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一、职责制度</w:t>
      </w:r>
      <w:r>
        <w:rPr>
          <w:b/>
          <w:bCs/>
          <w:sz w:val="30"/>
          <w:szCs w:val="30"/>
        </w:rPr>
        <w:br w:type="textWrapping"/>
      </w:r>
      <w:r>
        <w:rPr>
          <w:rFonts w:ascii="楷体" w:hAnsi="楷体" w:eastAsia="楷体" w:cs="楷体"/>
          <w:b/>
          <w:bCs/>
          <w:sz w:val="30"/>
          <w:szCs w:val="30"/>
        </w:rPr>
        <w:t xml:space="preserve">    1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、统筹协调组</w:t>
      </w:r>
      <w:r>
        <w:rPr>
          <w:rFonts w:ascii="楷体" w:hAnsi="楷体" w:eastAsia="楷体"/>
          <w:b/>
          <w:bCs/>
          <w:sz w:val="30"/>
          <w:szCs w:val="30"/>
        </w:rPr>
        <w:br w:type="textWrapping"/>
      </w:r>
      <w:r>
        <w:rPr>
          <w:rFonts w:ascii="楷体" w:hAnsi="楷体" w:eastAsia="楷体" w:cs="楷体"/>
          <w:b/>
          <w:bCs/>
          <w:sz w:val="30"/>
          <w:szCs w:val="30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工作职责：负责上情下达，对接省市相关工作任务，统筹组织全区跑改工作的安排实施；负责策划组织陪跑体验、意见征集、满意度评价等相关活动；统筹全区跑改工作督查考评。</w:t>
      </w:r>
      <w:r>
        <w:rPr>
          <w:rFonts w:ascii="仿宋" w:hAnsi="仿宋" w:eastAsia="仿宋"/>
          <w:sz w:val="30"/>
          <w:szCs w:val="30"/>
        </w:rPr>
        <w:br w:type="textWrapping"/>
      </w:r>
      <w:r>
        <w:rPr>
          <w:rFonts w:ascii="仿宋" w:hAnsi="仿宋" w:eastAsia="仿宋" w:cs="仿宋"/>
          <w:sz w:val="30"/>
          <w:szCs w:val="30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人员安排：王张明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（组</w:t>
      </w: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长）</w:t>
      </w:r>
      <w:r>
        <w:rPr>
          <w:rFonts w:ascii="仿宋" w:hAnsi="仿宋" w:eastAsia="仿宋"/>
          <w:sz w:val="30"/>
          <w:szCs w:val="30"/>
        </w:rPr>
        <w:br w:type="textWrapping"/>
      </w:r>
      <w:r>
        <w:rPr>
          <w:rFonts w:ascii="仿宋" w:hAnsi="仿宋" w:eastAsia="仿宋" w:cs="仿宋"/>
          <w:sz w:val="30"/>
          <w:szCs w:val="30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楼</w:t>
      </w: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琴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（副组长）</w:t>
      </w:r>
      <w:r>
        <w:rPr>
          <w:rFonts w:ascii="仿宋" w:hAnsi="仿宋" w:eastAsia="仿宋"/>
          <w:sz w:val="30"/>
          <w:szCs w:val="30"/>
        </w:rPr>
        <w:br w:type="textWrapping"/>
      </w:r>
      <w:r>
        <w:rPr>
          <w:sz w:val="30"/>
          <w:szCs w:val="30"/>
        </w:rPr>
        <w:t xml:space="preserve">  </w:t>
      </w:r>
      <w:r>
        <w:rPr>
          <w:rFonts w:ascii="黑体" w:hAnsi="黑体" w:eastAsia="黑体" w:cs="黑体"/>
          <w:sz w:val="30"/>
          <w:szCs w:val="30"/>
        </w:rPr>
        <w:t xml:space="preserve">  </w:t>
      </w:r>
      <w:r>
        <w:rPr>
          <w:rFonts w:ascii="黑体" w:hAnsi="黑体" w:eastAsia="黑体" w:cs="黑体"/>
          <w:b/>
          <w:bCs/>
          <w:sz w:val="30"/>
          <w:szCs w:val="30"/>
        </w:rPr>
        <w:t xml:space="preserve"> 2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、宣传报道组：</w:t>
      </w:r>
      <w:r>
        <w:rPr>
          <w:rFonts w:ascii="仿宋" w:hAnsi="仿宋" w:eastAsia="仿宋"/>
          <w:b/>
          <w:bCs/>
          <w:sz w:val="30"/>
          <w:szCs w:val="30"/>
        </w:rPr>
        <w:br w:type="textWrapping"/>
      </w:r>
      <w:r>
        <w:rPr>
          <w:rFonts w:ascii="仿宋" w:hAnsi="仿宋" w:eastAsia="仿宋" w:cs="仿宋"/>
          <w:b/>
          <w:bCs/>
          <w:sz w:val="30"/>
          <w:szCs w:val="30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工作职责：负责联系各级新闻媒体单位，撰写改革宣传报道；策划各类宣传活动，营造氛围；起草工作总结等文字材料。</w:t>
      </w:r>
    </w:p>
    <w:p>
      <w:pPr>
        <w:ind w:firstLine="594" w:firstLineChars="198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人员安排：宋</w:t>
      </w: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迪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（组</w:t>
      </w: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长）</w:t>
      </w:r>
    </w:p>
    <w:p>
      <w:pPr>
        <w:ind w:firstLine="594" w:firstLineChars="198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</w:rPr>
        <w:t>丁小平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（副组长）</w:t>
      </w:r>
    </w:p>
    <w:p>
      <w:pPr>
        <w:ind w:left="596"/>
        <w:rPr>
          <w:rFonts w:ascii="黑体" w:hAnsi="黑体" w:eastAsia="黑体"/>
          <w:b/>
          <w:bCs/>
          <w:sz w:val="30"/>
          <w:szCs w:val="30"/>
        </w:rPr>
      </w:pPr>
      <w:r>
        <w:rPr>
          <w:rFonts w:ascii="黑体" w:hAnsi="黑体" w:eastAsia="黑体" w:cs="黑体"/>
          <w:b/>
          <w:bCs/>
          <w:sz w:val="30"/>
          <w:szCs w:val="30"/>
        </w:rPr>
        <w:t>3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、业务推进一组（投资项目组）</w:t>
      </w:r>
    </w:p>
    <w:p>
      <w:pPr>
        <w:ind w:firstLine="594" w:firstLineChars="198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工作职责：负责联系投资项目审批相关单位；研究投资项目审批领域改革亮点，明确改革目标、改革任务，制定改革方案；做好投资项目审批相关改革工作的协调及指导；全程跟进督查投资项目审批改革任务实施进度；督促部门落实省市区各级各渠道反馈的整改意见；及时总结报送改革进度和成效至统筹协调组。</w:t>
      </w:r>
    </w:p>
    <w:p>
      <w:pPr>
        <w:ind w:firstLine="594" w:firstLineChars="198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人员安排：徐一苇（组</w:t>
      </w: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长）</w:t>
      </w:r>
    </w:p>
    <w:p>
      <w:pPr>
        <w:ind w:firstLine="2094" w:firstLineChars="698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戴城钢（副组长）</w:t>
      </w:r>
    </w:p>
    <w:p>
      <w:pPr>
        <w:ind w:firstLine="594" w:firstLineChars="198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       </w:t>
      </w:r>
    </w:p>
    <w:p>
      <w:pPr>
        <w:ind w:left="596"/>
        <w:rPr>
          <w:rFonts w:ascii="黑体" w:hAnsi="黑体" w:eastAsia="黑体"/>
          <w:b/>
          <w:bCs/>
          <w:sz w:val="30"/>
          <w:szCs w:val="30"/>
        </w:rPr>
      </w:pPr>
      <w:r>
        <w:rPr>
          <w:rFonts w:ascii="黑体" w:hAnsi="黑体" w:eastAsia="黑体" w:cs="黑体"/>
          <w:b/>
          <w:bCs/>
          <w:sz w:val="30"/>
          <w:szCs w:val="30"/>
        </w:rPr>
        <w:t>4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、业务推进二组（商事登记经营许可组）</w:t>
      </w:r>
    </w:p>
    <w:p>
      <w:pPr>
        <w:ind w:firstLine="594" w:firstLineChars="198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工作职责：负责联系商事登记及经营许可相关单位；研究商事登记、经营许可、证照联办、“一件事情”等相关改革工作，明确改革目标、改革任务，制定改革方案；做好商事登记、经营许可相关改革推进工作的协调及指导；全程跟进督查商事登记、经营许可改革任务实施进度；督促部门落实省市区各级各渠道反馈的整改意见；及时总结报送改革进度和成效至统筹协调组。</w:t>
      </w:r>
    </w:p>
    <w:p>
      <w:pPr>
        <w:ind w:firstLine="594" w:firstLineChars="198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人员安排：俞孝敏（组</w:t>
      </w: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长）</w:t>
      </w:r>
    </w:p>
    <w:p>
      <w:pPr>
        <w:ind w:firstLine="594" w:firstLineChars="198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</w:rPr>
        <w:t>徐晔聪（副组长）</w:t>
      </w:r>
    </w:p>
    <w:p>
      <w:pPr>
        <w:ind w:left="596"/>
        <w:rPr>
          <w:rFonts w:ascii="黑体" w:hAnsi="黑体" w:eastAsia="黑体"/>
          <w:b/>
          <w:bCs/>
          <w:sz w:val="30"/>
          <w:szCs w:val="30"/>
        </w:rPr>
      </w:pPr>
      <w:r>
        <w:rPr>
          <w:rFonts w:ascii="黑体" w:hAnsi="黑体" w:eastAsia="黑体" w:cs="黑体"/>
          <w:b/>
          <w:bCs/>
          <w:sz w:val="30"/>
          <w:szCs w:val="30"/>
        </w:rPr>
        <w:t>5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、业务推进三组（便民服务组）</w:t>
      </w:r>
    </w:p>
    <w:p>
      <w:pPr>
        <w:ind w:firstLine="594" w:firstLineChars="198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工作职责：负责联系区市民服务中心、区级部门便民服务类事项改革及镇街；研究便民服务领域相关改革工作，明确改革目标、改革任务，制定改革方案；做好便民服务领域相关改革推进的协调及指导；全程跟进督查便民服务领域改革任务实施进度；督促部门落实省市区各级各渠道反馈的整改意见；及时总结报送改革进度和成效至统筹协调组。</w:t>
      </w:r>
    </w:p>
    <w:p>
      <w:pPr>
        <w:ind w:left="596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人员安排：朱霞清（组</w:t>
      </w: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长）</w:t>
      </w:r>
    </w:p>
    <w:p>
      <w:pPr>
        <w:ind w:left="596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</w:rPr>
        <w:t>周洁雅（副组长）</w:t>
      </w:r>
    </w:p>
    <w:p>
      <w:pPr>
        <w:ind w:left="596"/>
        <w:rPr>
          <w:rFonts w:ascii="黑体" w:hAnsi="黑体" w:eastAsia="黑体"/>
          <w:b/>
          <w:bCs/>
          <w:sz w:val="30"/>
          <w:szCs w:val="30"/>
        </w:rPr>
      </w:pPr>
      <w:r>
        <w:rPr>
          <w:rFonts w:ascii="黑体" w:hAnsi="黑体" w:eastAsia="黑体" w:cs="黑体"/>
          <w:b/>
          <w:bCs/>
          <w:sz w:val="30"/>
          <w:szCs w:val="30"/>
        </w:rPr>
        <w:t>6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、业务推进四组（电子政务组）</w:t>
      </w:r>
    </w:p>
    <w:p>
      <w:pPr>
        <w:ind w:firstLine="594" w:firstLineChars="198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工作职责：负责联系区信息中心，会同区信息中心研究电子政务领域相关改革工作，明确改革目标、改革任务，制定改革方案；会同区信息中心做好“最多跑一次”改革领域数据共享、网上办事、电子支付等工作的协调及指导；及时总结报送改革进度和成效至统筹协调组。</w:t>
      </w:r>
    </w:p>
    <w:p>
      <w:pPr>
        <w:ind w:left="596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人员安排：李</w:t>
      </w: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涛（组</w:t>
      </w:r>
      <w:r>
        <w:rPr>
          <w:rFonts w:ascii="仿宋" w:hAnsi="仿宋" w:eastAsia="仿宋" w:cs="仿宋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长）</w:t>
      </w:r>
    </w:p>
    <w:p>
      <w:pPr>
        <w:ind w:left="596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</w:rPr>
        <w:t>谢展飞（副组长）</w:t>
      </w:r>
    </w:p>
    <w:p>
      <w:pPr>
        <w:snapToGrid w:val="0"/>
        <w:spacing w:line="360" w:lineRule="auto"/>
        <w:ind w:firstLine="602" w:firstLineChars="200"/>
        <w:rPr>
          <w:rFonts w:ascii="黑体" w:hAnsi="黑体" w:eastAsia="黑体"/>
          <w:b/>
          <w:bCs/>
          <w:sz w:val="30"/>
          <w:szCs w:val="30"/>
        </w:rPr>
      </w:pPr>
    </w:p>
    <w:p>
      <w:pPr>
        <w:snapToGrid w:val="0"/>
        <w:spacing w:line="360" w:lineRule="auto"/>
        <w:ind w:firstLine="602" w:firstLineChars="200"/>
        <w:rPr>
          <w:rFonts w:ascii="黑体" w:hAnsi="黑体" w:eastAsia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二、会议制度</w:t>
      </w:r>
    </w:p>
    <w:p>
      <w:pPr>
        <w:snapToGrid w:val="0"/>
        <w:spacing w:line="360" w:lineRule="auto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（一）每周召开一次周工作例会，会议由办公室分管领导主持，主要是传达贯彻省市区“跑改办”有关指示、决定和重要会议精神；各组汇报工作开展情况及工作打算；通报交办工作完成情况，布置工作任务；讨论研究推进“最多跑一次”工作当中遇到的具体问题以及需要提交会议讨论的其他重要事项。亦可根据工作需要视情召开组长碰头会。</w:t>
      </w:r>
    </w:p>
    <w:p>
      <w:pPr>
        <w:snapToGrid w:val="0"/>
        <w:spacing w:line="360" w:lineRule="auto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（二）每两周召开一次半月工作例会，会议由办公室主要领导主持，主要是汇报上阶段工作推进情况；讨论研究下一步工作思路及目标。</w:t>
      </w:r>
    </w:p>
    <w:p>
      <w:pPr>
        <w:snapToGrid w:val="0"/>
        <w:spacing w:line="360" w:lineRule="auto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（三）会议进行时，参会人员需将手机调至震动或关机状态。</w:t>
      </w:r>
    </w:p>
    <w:p>
      <w:pPr>
        <w:snapToGrid w:val="0"/>
        <w:spacing w:line="360" w:lineRule="auto"/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三、公文办理制度</w:t>
      </w:r>
    </w:p>
    <w:p>
      <w:pPr>
        <w:snapToGrid w:val="0"/>
        <w:spacing w:line="360" w:lineRule="auto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统筹协调组根据办公室领导批示或制度要求，在各组之间传递。传阅件停留时间每组一般不超过</w:t>
      </w:r>
      <w:r>
        <w:rPr>
          <w:rFonts w:ascii="华文仿宋" w:hAnsi="华文仿宋" w:eastAsia="华文仿宋" w:cs="华文仿宋"/>
          <w:sz w:val="30"/>
          <w:szCs w:val="30"/>
        </w:rPr>
        <w:t>1</w:t>
      </w:r>
      <w:r>
        <w:rPr>
          <w:rFonts w:hint="eastAsia" w:ascii="华文仿宋" w:hAnsi="华文仿宋" w:eastAsia="华文仿宋" w:cs="华文仿宋"/>
          <w:sz w:val="30"/>
          <w:szCs w:val="30"/>
        </w:rPr>
        <w:t>个工作日，承办件一般不超过</w:t>
      </w:r>
      <w:r>
        <w:rPr>
          <w:rFonts w:ascii="华文仿宋" w:hAnsi="华文仿宋" w:eastAsia="华文仿宋" w:cs="华文仿宋"/>
          <w:sz w:val="30"/>
          <w:szCs w:val="30"/>
        </w:rPr>
        <w:t>5</w:t>
      </w:r>
      <w:r>
        <w:rPr>
          <w:rFonts w:hint="eastAsia" w:ascii="华文仿宋" w:hAnsi="华文仿宋" w:eastAsia="华文仿宋" w:cs="华文仿宋"/>
          <w:sz w:val="30"/>
          <w:szCs w:val="30"/>
        </w:rPr>
        <w:t>个工作日，纸质公文各组处理后要及时交还统筹协调组；纸质公文一律由统筹协调组专人直接传递，不得随意扩大传阅范围，不得将非公开性公文带到公共场所和家中，本单位工作人员因工作需要，可向综合组借阅公文，用后及时归还；电子公文的收文与传递按规定流程进行操作。</w:t>
      </w:r>
    </w:p>
    <w:p>
      <w:pPr>
        <w:snapToGrid w:val="0"/>
        <w:spacing w:line="360" w:lineRule="auto"/>
        <w:ind w:firstLine="600" w:firstLineChars="200"/>
        <w:jc w:val="right"/>
        <w:rPr>
          <w:rFonts w:ascii="华文仿宋" w:hAnsi="华文仿宋" w:eastAsia="华文仿宋"/>
          <w:sz w:val="30"/>
          <w:szCs w:val="30"/>
        </w:rPr>
      </w:pPr>
    </w:p>
    <w:p>
      <w:pPr>
        <w:snapToGrid w:val="0"/>
        <w:spacing w:line="360" w:lineRule="auto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ascii="华文仿宋" w:hAnsi="华文仿宋" w:eastAsia="华文仿宋" w:cs="华文仿宋"/>
          <w:sz w:val="30"/>
          <w:szCs w:val="30"/>
        </w:rPr>
        <w:t xml:space="preserve">             </w:t>
      </w:r>
      <w:r>
        <w:rPr>
          <w:rFonts w:hint="eastAsia" w:ascii="华文仿宋" w:hAnsi="华文仿宋" w:eastAsia="华文仿宋" w:cs="华文仿宋"/>
          <w:sz w:val="30"/>
          <w:szCs w:val="30"/>
        </w:rPr>
        <w:t>萧山区“最多跑一次”改革领导小组办公室</w:t>
      </w:r>
    </w:p>
    <w:p>
      <w:pPr>
        <w:snapToGrid w:val="0"/>
        <w:spacing w:line="360" w:lineRule="auto"/>
        <w:ind w:firstLine="600" w:firstLineChars="200"/>
        <w:rPr>
          <w:rFonts w:ascii="华文仿宋" w:hAnsi="华文仿宋" w:eastAsia="华文仿宋"/>
          <w:sz w:val="30"/>
          <w:szCs w:val="30"/>
        </w:rPr>
      </w:pPr>
      <w:r>
        <w:rPr>
          <w:rFonts w:ascii="华文仿宋" w:hAnsi="华文仿宋" w:eastAsia="华文仿宋" w:cs="华文仿宋"/>
          <w:sz w:val="30"/>
          <w:szCs w:val="30"/>
        </w:rPr>
        <w:t xml:space="preserve">                       </w:t>
      </w:r>
      <w:r>
        <w:rPr>
          <w:rFonts w:hint="eastAsia" w:ascii="华文仿宋" w:hAnsi="华文仿宋" w:eastAsia="华文仿宋" w:cs="华文仿宋"/>
          <w:sz w:val="30"/>
          <w:szCs w:val="30"/>
        </w:rPr>
        <w:t>二○一七年七月二十六日</w:t>
      </w:r>
    </w:p>
    <w:p>
      <w:pPr>
        <w:rPr>
          <w:rFonts w:ascii="华文仿宋" w:hAnsi="华文仿宋" w:eastAsia="华文仿宋"/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3</w: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4F93"/>
    <w:rsid w:val="000E4F93"/>
    <w:rsid w:val="001313A7"/>
    <w:rsid w:val="00137B07"/>
    <w:rsid w:val="0039056B"/>
    <w:rsid w:val="003B02A9"/>
    <w:rsid w:val="003C09F3"/>
    <w:rsid w:val="003F6B85"/>
    <w:rsid w:val="00423D97"/>
    <w:rsid w:val="004C53B6"/>
    <w:rsid w:val="005B027D"/>
    <w:rsid w:val="00676FCE"/>
    <w:rsid w:val="00731DE6"/>
    <w:rsid w:val="00846AEF"/>
    <w:rsid w:val="00860E9D"/>
    <w:rsid w:val="008864F5"/>
    <w:rsid w:val="00926F79"/>
    <w:rsid w:val="00A26CE5"/>
    <w:rsid w:val="00A40DB9"/>
    <w:rsid w:val="00A71707"/>
    <w:rsid w:val="00B10D7D"/>
    <w:rsid w:val="00B81F80"/>
    <w:rsid w:val="00B93296"/>
    <w:rsid w:val="00B9579E"/>
    <w:rsid w:val="00BA4720"/>
    <w:rsid w:val="00C95943"/>
    <w:rsid w:val="00E37414"/>
    <w:rsid w:val="00E40AD3"/>
    <w:rsid w:val="00E45EF7"/>
    <w:rsid w:val="00EC1C95"/>
    <w:rsid w:val="00F8694C"/>
    <w:rsid w:val="00FD7D79"/>
    <w:rsid w:val="302C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page number"/>
    <w:basedOn w:val="5"/>
    <w:uiPriority w:val="99"/>
  </w:style>
  <w:style w:type="character" w:customStyle="1" w:styleId="8">
    <w:name w:val="Header Char"/>
    <w:basedOn w:val="5"/>
    <w:link w:val="3"/>
    <w:semiHidden/>
    <w:locked/>
    <w:uiPriority w:val="99"/>
    <w:rPr>
      <w:sz w:val="18"/>
      <w:szCs w:val="18"/>
    </w:rPr>
  </w:style>
  <w:style w:type="character" w:customStyle="1" w:styleId="9">
    <w:name w:val="Footer Char"/>
    <w:basedOn w:val="5"/>
    <w:link w:val="2"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4</Pages>
  <Words>234</Words>
  <Characters>1339</Characters>
  <Lines>0</Lines>
  <Paragraphs>0</Paragraphs>
  <TotalTime>0</TotalTime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2017-07-27T08:08:00Z</dcterms:created>
  <dc:creator>len</dc:creator>
  <cp:lastModifiedBy>len</cp:lastModifiedBy>
  <dcterms:modified xsi:type="dcterms:W3CDTF">2017-08-04T03:42:07Z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