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560"/>
        <w:rPr>
          <w:sz w:val="28"/>
          <w:szCs w:val="28"/>
        </w:rPr>
      </w:pPr>
      <w:r>
        <w:rPr>
          <w:rFonts w:hint="eastAsia"/>
          <w:sz w:val="28"/>
          <w:szCs w:val="28"/>
        </w:rPr>
        <w:t>通知接受单位</w:t>
      </w:r>
    </w:p>
    <w:p>
      <w:pPr>
        <w:ind w:right="56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区发改局、区经信局、区商务局、区住建局、规划分局（单独发送）、区财政（地税）局、区公安分局、区人力社保局、区环保局、国土萧山分局、区市场监管局、区农水局、区司法局、区民宗局、区民政局、区人防办、区档案局、区交通运输局、区安监局、区城市管理局、区教育局、区农业局（林业局）、区文广新局、区卫计局、区科技局、区招管办、区消防大队、公积金萧山分中心、区气象局、萧山烟草专卖局、区招商局、</w:t>
      </w:r>
      <w:r>
        <w:rPr>
          <w:rFonts w:hint="eastAsia"/>
          <w:sz w:val="28"/>
          <w:szCs w:val="28"/>
          <w:lang w:eastAsia="zh-CN"/>
        </w:rPr>
        <w:t>区侨办</w:t>
      </w:r>
      <w:r>
        <w:rPr>
          <w:rFonts w:hint="eastAsia"/>
          <w:sz w:val="28"/>
          <w:szCs w:val="28"/>
        </w:rPr>
        <w:t>、区旅游局、一体办</w:t>
      </w:r>
      <w:r>
        <w:rPr>
          <w:rFonts w:hint="eastAsia"/>
          <w:sz w:val="28"/>
          <w:szCs w:val="28"/>
          <w:lang w:eastAsia="zh-CN"/>
        </w:rPr>
        <w:t>、区国税局</w:t>
      </w:r>
    </w:p>
    <w:p>
      <w:pPr>
        <w:ind w:right="56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抄送</w:t>
      </w:r>
    </w:p>
    <w:p>
      <w:pPr>
        <w:ind w:right="56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区委盛阅春书记</w:t>
      </w:r>
      <w:bookmarkStart w:id="0" w:name="_GoBack"/>
      <w:bookmarkEnd w:id="0"/>
    </w:p>
    <w:p>
      <w:pPr>
        <w:ind w:right="56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区政府王敏区长</w:t>
      </w:r>
    </w:p>
    <w:p>
      <w:pPr>
        <w:ind w:right="56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区政府</w:t>
      </w:r>
      <w:r>
        <w:rPr>
          <w:rFonts w:hint="eastAsia"/>
          <w:sz w:val="28"/>
          <w:szCs w:val="28"/>
          <w:lang w:val="en-US" w:eastAsia="zh-CN"/>
        </w:rPr>
        <w:t xml:space="preserve">  顾春晓常务副区长</w:t>
      </w:r>
    </w:p>
    <w:p>
      <w:pPr>
        <w:ind w:right="56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区委办公室</w:t>
      </w:r>
    </w:p>
    <w:p>
      <w:pPr>
        <w:ind w:right="56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区政府办公室</w:t>
      </w:r>
    </w:p>
    <w:p>
      <w:pPr>
        <w:ind w:right="56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派驻第二纪检监察组</w:t>
      </w:r>
    </w:p>
    <w:p>
      <w:pPr>
        <w:ind w:right="56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派驻第六纪检监察组</w:t>
      </w:r>
    </w:p>
    <w:p>
      <w:pPr>
        <w:ind w:right="560"/>
        <w:rPr>
          <w:rFonts w:hint="eastAsia"/>
          <w:sz w:val="28"/>
          <w:szCs w:val="28"/>
          <w:lang w:val="en-US" w:eastAsia="zh-CN"/>
        </w:rPr>
      </w:pPr>
    </w:p>
    <w:p>
      <w:pPr>
        <w:ind w:right="560"/>
      </w:pPr>
      <w:r>
        <w:rPr>
          <w:rFonts w:hint="eastAsia"/>
          <w:sz w:val="28"/>
          <w:szCs w:val="28"/>
        </w:rPr>
        <w:t>城厢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党湾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戴村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河上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瓜沥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临浦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浦阳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所前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蜀山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北干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衙前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新街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新塘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义桥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靖江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进化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闻堰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楼塔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南阳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益农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宁围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107E10"/>
    <w:rsid w:val="00323B43"/>
    <w:rsid w:val="003675CF"/>
    <w:rsid w:val="003D37D8"/>
    <w:rsid w:val="00426133"/>
    <w:rsid w:val="004358AB"/>
    <w:rsid w:val="00673C20"/>
    <w:rsid w:val="006879E4"/>
    <w:rsid w:val="008B7726"/>
    <w:rsid w:val="00A43B4F"/>
    <w:rsid w:val="00C3273B"/>
    <w:rsid w:val="00D31D50"/>
    <w:rsid w:val="099E310A"/>
    <w:rsid w:val="22B00D36"/>
    <w:rsid w:val="4B3E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234</Characters>
  <Lines>1</Lines>
  <Paragraphs>1</Paragraphs>
  <ScaleCrop>false</ScaleCrop>
  <LinksUpToDate>false</LinksUpToDate>
  <CharactersWithSpaces>274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</dc:creator>
  <cp:lastModifiedBy>len</cp:lastModifiedBy>
  <cp:lastPrinted>2017-07-13T07:15:00Z</cp:lastPrinted>
  <dcterms:modified xsi:type="dcterms:W3CDTF">2017-10-31T06:04:16Z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