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802" w:tblpY="2523"/>
        <w:tblOverlap w:val="never"/>
        <w:tblW w:w="9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atLeast"/>
        </w:trPr>
        <w:tc>
          <w:tcPr>
            <w:tcW w:w="9250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关于报送“双随机一公开”工作开展情况表</w:t>
      </w:r>
      <w:r>
        <w:rPr>
          <w:rFonts w:hint="eastAsia" w:ascii="黑体" w:hAnsi="黑体" w:eastAsia="黑体"/>
          <w:sz w:val="36"/>
          <w:szCs w:val="36"/>
          <w:lang w:eastAsia="zh-CN"/>
        </w:rPr>
        <w:t>的通知</w:t>
      </w:r>
    </w:p>
    <w:p>
      <w:pPr>
        <w:jc w:val="center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各有关部门：</w:t>
      </w:r>
    </w:p>
    <w:p>
      <w:pPr>
        <w:ind w:firstLine="600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按照市里要求，需要各部门报送</w:t>
      </w:r>
      <w:r>
        <w:rPr>
          <w:rFonts w:hint="eastAsia" w:ascii="仿宋" w:hAnsi="仿宋" w:eastAsia="仿宋"/>
          <w:sz w:val="30"/>
          <w:szCs w:val="30"/>
        </w:rPr>
        <w:t>“双随机一公开”工作开展情况，请各单位将《部门“双随机一公开”工作开展情况表》（附件）</w:t>
      </w:r>
      <w:r>
        <w:fldChar w:fldCharType="begin"/>
      </w:r>
      <w:r>
        <w:instrText xml:space="preserve"> HYPERLINK "mailto:于10月13日（周五）中午前报送到区跑改办邮箱xszdpyc@163.com" </w:instrText>
      </w:r>
      <w:r>
        <w:fldChar w:fldCharType="separate"/>
      </w:r>
      <w:r>
        <w:rPr>
          <w:rStyle w:val="5"/>
          <w:rFonts w:hint="eastAsia" w:ascii="仿宋" w:hAnsi="仿宋" w:eastAsia="仿宋"/>
          <w:sz w:val="30"/>
          <w:szCs w:val="30"/>
        </w:rPr>
        <w:t>于10月13日（周五）前报送到区跑改办邮箱</w:t>
      </w:r>
      <w:r>
        <w:rPr>
          <w:rStyle w:val="5"/>
          <w:rFonts w:ascii="仿宋" w:hAnsi="仿宋" w:eastAsia="仿宋"/>
          <w:sz w:val="30"/>
          <w:szCs w:val="30"/>
        </w:rPr>
        <w:t>xszdpyc@163.com</w:t>
      </w:r>
      <w:r>
        <w:rPr>
          <w:rStyle w:val="5"/>
          <w:rFonts w:ascii="仿宋" w:hAnsi="仿宋" w:eastAsia="仿宋"/>
          <w:sz w:val="30"/>
          <w:szCs w:val="30"/>
        </w:rPr>
        <w:fldChar w:fldCharType="end"/>
      </w:r>
      <w:r>
        <w:rPr>
          <w:rFonts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</w:rPr>
        <w:t>同时，未报送三季度“双随机”工作总结的部门也请及时报送。</w:t>
      </w:r>
    </w:p>
    <w:p>
      <w:pPr>
        <w:ind w:firstLine="6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联系人：王张明；联系电话：82899727。</w:t>
      </w:r>
    </w:p>
    <w:p>
      <w:pPr>
        <w:ind w:firstLine="600" w:firstLineChars="200"/>
        <w:jc w:val="both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附件：</w:t>
      </w:r>
      <w:r>
        <w:rPr>
          <w:rFonts w:hint="eastAsia" w:ascii="仿宋" w:hAnsi="仿宋" w:eastAsia="仿宋"/>
          <w:sz w:val="30"/>
          <w:szCs w:val="30"/>
        </w:rPr>
        <w:t>部门“双随机一公开”工作开展情况表</w:t>
      </w:r>
    </w:p>
    <w:p>
      <w:pPr>
        <w:jc w:val="center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right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区跑改办</w:t>
      </w:r>
    </w:p>
    <w:p>
      <w:pPr>
        <w:jc w:val="right"/>
        <w:rPr>
          <w:rFonts w:ascii="方正小标宋简体" w:eastAsia="方正小标宋简体"/>
          <w:sz w:val="44"/>
          <w:szCs w:val="44"/>
        </w:rPr>
      </w:pPr>
      <w:r>
        <w:rPr>
          <w:rFonts w:ascii="仿宋" w:hAnsi="仿宋" w:eastAsia="仿宋"/>
          <w:sz w:val="32"/>
          <w:szCs w:val="32"/>
        </w:rPr>
        <w:t>2017年10月12日</w:t>
      </w:r>
    </w:p>
    <w:p>
      <w:pPr>
        <w:jc w:val="center"/>
        <w:rPr>
          <w:rFonts w:ascii="方正小标宋简体" w:eastAsia="方正小标宋简体"/>
          <w:sz w:val="44"/>
          <w:szCs w:val="44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部门“双随机一公开”工作开展情况表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部门名称：                                                          填报日期：</w:t>
      </w:r>
    </w:p>
    <w:tbl>
      <w:tblPr>
        <w:tblStyle w:val="7"/>
        <w:tblW w:w="1240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1772"/>
        <w:gridCol w:w="1772"/>
        <w:gridCol w:w="1772"/>
        <w:gridCol w:w="1882"/>
        <w:gridCol w:w="1842"/>
        <w:gridCol w:w="15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77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是否已完成“双随机一公开”（建立一单两库一细则，并建立系统平台进行抽查）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是否已制定“一单两库一细则”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是否已启用行政执法信息平台单位数（可以是条线上的信息平台，也可以是区县市自建系统平台。）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执法检查人员数量</w:t>
            </w:r>
          </w:p>
        </w:tc>
        <w:tc>
          <w:tcPr>
            <w:tcW w:w="188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抽查对象数量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抽查事项数量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77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7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7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填报人员：                                                  联系电话：</w:t>
      </w:r>
    </w:p>
    <w:p>
      <w:pPr>
        <w:rPr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52"/>
    <w:rsid w:val="000D4010"/>
    <w:rsid w:val="00176E1C"/>
    <w:rsid w:val="001C0EB9"/>
    <w:rsid w:val="001D70A3"/>
    <w:rsid w:val="00266727"/>
    <w:rsid w:val="00280691"/>
    <w:rsid w:val="004A5C83"/>
    <w:rsid w:val="004B1CA4"/>
    <w:rsid w:val="00515934"/>
    <w:rsid w:val="00587460"/>
    <w:rsid w:val="0095298F"/>
    <w:rsid w:val="009A0D19"/>
    <w:rsid w:val="009C0E38"/>
    <w:rsid w:val="00A45052"/>
    <w:rsid w:val="00A84B9A"/>
    <w:rsid w:val="00A93D38"/>
    <w:rsid w:val="00B26846"/>
    <w:rsid w:val="00C84334"/>
    <w:rsid w:val="0B022DDA"/>
    <w:rsid w:val="421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360</Words>
  <Characters>388</Characters>
  <Lines>4</Lines>
  <Paragraphs>1</Paragraphs>
  <ScaleCrop>false</ScaleCrop>
  <LinksUpToDate>false</LinksUpToDate>
  <CharactersWithSpaces>496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2017-10-12T03:30:00Z</dcterms:created>
  <dc:creator>张朱刚XZ</dc:creator>
  <cp:lastModifiedBy>len</cp:lastModifiedBy>
  <dcterms:modified xsi:type="dcterms:W3CDTF">2017-10-12T03:37:29Z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