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28"/>
          <w:szCs w:val="28"/>
        </w:rPr>
      </w:pPr>
      <w:r>
        <w:rPr>
          <w:rFonts w:hint="eastAsia" w:ascii="黑体" w:hAnsi="黑体" w:eastAsia="黑体"/>
          <w:sz w:val="28"/>
          <w:szCs w:val="28"/>
        </w:rPr>
        <w:t>事项编码：</w:t>
      </w:r>
      <w:r>
        <w:rPr>
          <w:rFonts w:hint="eastAsia" w:ascii="黑体" w:hAnsi="黑体" w:eastAsia="黑体"/>
          <w:sz w:val="28"/>
          <w:szCs w:val="28"/>
          <w:lang w:eastAsia="zh-CN"/>
        </w:rPr>
        <w:t>审核转报—00045—000</w:t>
      </w:r>
      <w:r>
        <w:rPr>
          <w:rFonts w:hint="eastAsia" w:ascii="黑体" w:hAnsi="黑体" w:eastAsia="黑体"/>
          <w:sz w:val="28"/>
          <w:szCs w:val="28"/>
        </w:rPr>
        <w:t xml:space="preserve">     </w:t>
      </w:r>
    </w:p>
    <w:p>
      <w:pPr>
        <w:rPr>
          <w:rFonts w:ascii="黑体" w:hAnsi="黑体" w:eastAsia="黑体"/>
          <w:b w:val="0"/>
          <w:bCs/>
          <w:sz w:val="28"/>
          <w:szCs w:val="28"/>
        </w:rPr>
      </w:pPr>
      <w:r>
        <w:rPr>
          <w:rFonts w:hint="eastAsia" w:ascii="黑体" w:hAnsi="黑体" w:eastAsia="黑体"/>
          <w:sz w:val="28"/>
          <w:szCs w:val="28"/>
        </w:rPr>
        <w:t xml:space="preserve"> </w:t>
      </w:r>
      <w:r>
        <w:rPr>
          <w:rFonts w:ascii="黑体" w:hAnsi="黑体" w:eastAsia="黑体"/>
          <w:b w:val="0"/>
          <w:bCs/>
          <w:sz w:val="28"/>
          <w:szCs w:val="28"/>
        </w:rPr>
        <w:t xml:space="preserve">                   </w:t>
      </w:r>
    </w:p>
    <w:p>
      <w:pPr>
        <w:rPr>
          <w:rFonts w:ascii="黑体" w:hAnsi="黑体" w:eastAsia="黑体"/>
          <w:sz w:val="28"/>
          <w:szCs w:val="28"/>
        </w:rPr>
      </w:pPr>
    </w:p>
    <w:p>
      <w:pPr>
        <w:rPr>
          <w:rFonts w:ascii="黑体" w:hAnsi="黑体" w:eastAsia="黑体"/>
          <w:sz w:val="28"/>
          <w:szCs w:val="28"/>
        </w:rPr>
      </w:pPr>
    </w:p>
    <w:p>
      <w:pPr>
        <w:rPr>
          <w:rFonts w:ascii="黑体" w:hAnsi="黑体" w:eastAsia="黑体"/>
          <w:sz w:val="28"/>
          <w:szCs w:val="28"/>
        </w:rPr>
      </w:pPr>
    </w:p>
    <w:p>
      <w:pPr>
        <w:rPr>
          <w:rFonts w:ascii="黑体" w:hAnsi="黑体" w:eastAsia="黑体"/>
          <w:sz w:val="28"/>
          <w:szCs w:val="28"/>
        </w:rPr>
      </w:pPr>
    </w:p>
    <w:p>
      <w:pPr>
        <w:rPr>
          <w:rFonts w:ascii="黑体" w:hAnsi="黑体" w:eastAsia="黑体"/>
          <w:sz w:val="28"/>
          <w:szCs w:val="28"/>
        </w:rPr>
      </w:pPr>
    </w:p>
    <w:p>
      <w:pPr>
        <w:jc w:val="center"/>
        <w:outlineLvl w:val="0"/>
        <w:rPr>
          <w:rFonts w:hint="eastAsia" w:ascii="黑体" w:hAnsi="黑体" w:eastAsia="黑体"/>
          <w:color w:val="auto"/>
          <w:sz w:val="52"/>
          <w:szCs w:val="52"/>
          <w:lang w:eastAsia="zh-CN"/>
        </w:rPr>
      </w:pPr>
      <w:r>
        <w:rPr>
          <w:rFonts w:hint="eastAsia" w:ascii="黑体" w:hAnsi="黑体" w:eastAsia="黑体"/>
          <w:sz w:val="52"/>
          <w:szCs w:val="52"/>
          <w:lang w:eastAsia="zh-CN"/>
        </w:rPr>
        <w:t>甲级测绘资质认定的审查</w:t>
      </w:r>
      <w:r>
        <w:rPr>
          <w:rFonts w:hint="eastAsia" w:ascii="黑体" w:hAnsi="黑体" w:eastAsia="黑体"/>
          <w:color w:val="auto"/>
          <w:sz w:val="52"/>
          <w:szCs w:val="52"/>
          <w:lang w:eastAsia="zh-CN"/>
        </w:rPr>
        <w:t>办事指南</w:t>
      </w:r>
    </w:p>
    <w:p>
      <w:pPr>
        <w:jc w:val="center"/>
      </w:pPr>
    </w:p>
    <w:p>
      <w:pPr>
        <w:jc w:val="center"/>
        <w:outlineLvl w:val="0"/>
        <w:rPr>
          <w:rFonts w:hint="eastAsia" w:ascii="黑体" w:hAnsi="黑体" w:eastAsia="黑体"/>
          <w:sz w:val="52"/>
          <w:szCs w:val="52"/>
          <w:lang w:eastAsia="zh-CN"/>
        </w:rPr>
      </w:pPr>
      <w:r>
        <w:rPr>
          <w:rFonts w:hint="eastAsia" w:ascii="黑体" w:hAnsi="黑体" w:eastAsia="黑体"/>
          <w:sz w:val="52"/>
          <w:szCs w:val="52"/>
          <w:lang w:eastAsia="zh-CN"/>
        </w:rPr>
        <w:t>（</w:t>
      </w:r>
      <w:r>
        <w:rPr>
          <w:rFonts w:hint="eastAsia" w:ascii="黑体" w:hAnsi="黑体" w:eastAsia="黑体"/>
          <w:sz w:val="52"/>
          <w:szCs w:val="52"/>
          <w:lang w:val="en-US" w:eastAsia="zh-CN"/>
        </w:rPr>
        <w:t>标准版</w:t>
      </w:r>
      <w:r>
        <w:rPr>
          <w:rFonts w:hint="eastAsia" w:ascii="黑体" w:hAnsi="黑体" w:eastAsia="黑体"/>
          <w:sz w:val="52"/>
          <w:szCs w:val="52"/>
          <w:lang w:eastAsia="zh-CN"/>
        </w:rPr>
        <w:t>）</w:t>
      </w:r>
    </w:p>
    <w:p>
      <w:pPr>
        <w:jc w:val="center"/>
      </w:pPr>
    </w:p>
    <w:p>
      <w:pPr>
        <w:jc w:val="center"/>
        <w:rPr>
          <w:rFonts w:hint="eastAsia"/>
        </w:rPr>
      </w:pPr>
    </w:p>
    <w:p>
      <w:pPr>
        <w:numPr>
          <w:ilvl w:val="0"/>
          <w:numId w:val="0"/>
        </w:numPr>
        <w:ind w:firstLine="420"/>
        <w:rPr>
          <w:rFonts w:hint="eastAsia" w:cs="Times New Roman"/>
          <w:kern w:val="2"/>
          <w:sz w:val="21"/>
          <w:szCs w:val="22"/>
          <w:lang w:val="en-US" w:eastAsia="zh-CN" w:bidi="ar-SA"/>
        </w:rPr>
      </w:pPr>
    </w:p>
    <w:p>
      <w:pPr>
        <w:numPr>
          <w:ilvl w:val="0"/>
          <w:numId w:val="0"/>
        </w:numPr>
        <w:ind w:firstLine="420"/>
        <w:rPr>
          <w:rFonts w:hint="eastAsia" w:cs="Times New Roman"/>
          <w:kern w:val="2"/>
          <w:sz w:val="21"/>
          <w:szCs w:val="22"/>
          <w:lang w:val="en-US" w:eastAsia="zh-CN" w:bidi="ar-SA"/>
        </w:rPr>
      </w:pPr>
    </w:p>
    <w:p>
      <w:pPr>
        <w:numPr>
          <w:ilvl w:val="0"/>
          <w:numId w:val="0"/>
        </w:numPr>
        <w:ind w:firstLine="420"/>
        <w:rPr>
          <w:rFonts w:hint="eastAsia" w:cs="Times New Roman"/>
          <w:kern w:val="2"/>
          <w:sz w:val="21"/>
          <w:szCs w:val="22"/>
          <w:lang w:val="en-US" w:eastAsia="zh-CN" w:bidi="ar-SA"/>
        </w:rPr>
      </w:pPr>
    </w:p>
    <w:p>
      <w:pPr>
        <w:numPr>
          <w:ilvl w:val="0"/>
          <w:numId w:val="0"/>
        </w:numPr>
        <w:ind w:firstLine="420"/>
        <w:rPr>
          <w:rFonts w:hint="eastAsia" w:cs="Times New Roman"/>
          <w:kern w:val="2"/>
          <w:sz w:val="21"/>
          <w:szCs w:val="22"/>
          <w:lang w:val="en-US" w:eastAsia="zh-CN" w:bidi="ar-SA"/>
        </w:rPr>
      </w:pPr>
    </w:p>
    <w:p>
      <w:pPr>
        <w:numPr>
          <w:ilvl w:val="0"/>
          <w:numId w:val="0"/>
        </w:numPr>
        <w:ind w:firstLine="420"/>
        <w:rPr>
          <w:rFonts w:hint="eastAsia" w:cs="Times New Roman"/>
          <w:kern w:val="2"/>
          <w:sz w:val="21"/>
          <w:szCs w:val="22"/>
          <w:lang w:val="en-US" w:eastAsia="zh-CN" w:bidi="ar-SA"/>
        </w:rPr>
      </w:pPr>
    </w:p>
    <w:p>
      <w:pPr>
        <w:numPr>
          <w:ilvl w:val="0"/>
          <w:numId w:val="0"/>
        </w:numPr>
        <w:ind w:firstLine="420"/>
        <w:rPr>
          <w:rFonts w:hint="eastAsia" w:cs="Times New Roman"/>
          <w:kern w:val="2"/>
          <w:sz w:val="21"/>
          <w:szCs w:val="22"/>
          <w:lang w:val="en-US" w:eastAsia="zh-CN" w:bidi="ar-SA"/>
        </w:rPr>
      </w:pPr>
    </w:p>
    <w:p>
      <w:pPr>
        <w:numPr>
          <w:ilvl w:val="0"/>
          <w:numId w:val="0"/>
        </w:numPr>
        <w:ind w:firstLine="420"/>
        <w:rPr>
          <w:rFonts w:hint="eastAsia" w:cs="Times New Roman"/>
          <w:kern w:val="2"/>
          <w:sz w:val="21"/>
          <w:szCs w:val="22"/>
          <w:lang w:val="en-US" w:eastAsia="zh-CN" w:bidi="ar-SA"/>
        </w:rPr>
      </w:pPr>
    </w:p>
    <w:p>
      <w:pPr>
        <w:numPr>
          <w:ilvl w:val="0"/>
          <w:numId w:val="0"/>
        </w:numPr>
        <w:ind w:firstLine="420"/>
        <w:rPr>
          <w:rFonts w:hint="eastAsia" w:cs="Times New Roman"/>
          <w:kern w:val="2"/>
          <w:sz w:val="21"/>
          <w:szCs w:val="22"/>
          <w:lang w:val="en-US" w:eastAsia="zh-CN" w:bidi="ar-SA"/>
        </w:rPr>
      </w:pPr>
    </w:p>
    <w:p>
      <w:pPr>
        <w:numPr>
          <w:ilvl w:val="0"/>
          <w:numId w:val="0"/>
        </w:numPr>
        <w:ind w:firstLine="420"/>
        <w:rPr>
          <w:rFonts w:hint="eastAsia" w:cs="Times New Roman"/>
          <w:kern w:val="2"/>
          <w:sz w:val="21"/>
          <w:szCs w:val="22"/>
          <w:lang w:val="en-US" w:eastAsia="zh-CN" w:bidi="ar-SA"/>
        </w:rPr>
      </w:pPr>
    </w:p>
    <w:p>
      <w:pPr>
        <w:numPr>
          <w:ilvl w:val="0"/>
          <w:numId w:val="0"/>
        </w:numPr>
        <w:ind w:firstLine="420"/>
        <w:rPr>
          <w:rFonts w:hint="eastAsia" w:cs="Times New Roman"/>
          <w:kern w:val="2"/>
          <w:sz w:val="21"/>
          <w:szCs w:val="22"/>
          <w:lang w:val="en-US" w:eastAsia="zh-CN" w:bidi="ar-SA"/>
        </w:rPr>
      </w:pPr>
    </w:p>
    <w:p>
      <w:pPr>
        <w:numPr>
          <w:ilvl w:val="0"/>
          <w:numId w:val="0"/>
        </w:numPr>
        <w:ind w:firstLine="420"/>
        <w:rPr>
          <w:rFonts w:hint="eastAsia" w:cs="Times New Roman"/>
          <w:kern w:val="2"/>
          <w:sz w:val="21"/>
          <w:szCs w:val="22"/>
          <w:lang w:val="en-US" w:eastAsia="zh-CN" w:bidi="ar-SA"/>
        </w:rPr>
      </w:pPr>
    </w:p>
    <w:p>
      <w:pPr>
        <w:numPr>
          <w:ilvl w:val="0"/>
          <w:numId w:val="0"/>
        </w:numPr>
        <w:ind w:firstLine="420"/>
        <w:rPr>
          <w:rFonts w:hint="eastAsia" w:cs="Times New Roman"/>
          <w:kern w:val="2"/>
          <w:sz w:val="21"/>
          <w:szCs w:val="22"/>
          <w:lang w:val="en-US" w:eastAsia="zh-CN" w:bidi="ar-SA"/>
        </w:rPr>
      </w:pPr>
    </w:p>
    <w:p>
      <w:pPr>
        <w:numPr>
          <w:ilvl w:val="0"/>
          <w:numId w:val="0"/>
        </w:numPr>
        <w:ind w:firstLine="420"/>
        <w:rPr>
          <w:rFonts w:hint="eastAsia" w:cs="Times New Roman"/>
          <w:kern w:val="2"/>
          <w:sz w:val="21"/>
          <w:szCs w:val="22"/>
          <w:lang w:val="en-US" w:eastAsia="zh-CN" w:bidi="ar-SA"/>
        </w:rPr>
      </w:pPr>
    </w:p>
    <w:p>
      <w:pPr>
        <w:numPr>
          <w:ilvl w:val="0"/>
          <w:numId w:val="0"/>
        </w:numPr>
        <w:ind w:firstLine="420"/>
        <w:rPr>
          <w:rFonts w:hint="eastAsia" w:cs="Times New Roman"/>
          <w:kern w:val="2"/>
          <w:sz w:val="21"/>
          <w:szCs w:val="22"/>
          <w:lang w:val="en-US" w:eastAsia="zh-CN" w:bidi="ar-SA"/>
        </w:rPr>
      </w:pPr>
    </w:p>
    <w:p>
      <w:pPr>
        <w:numPr>
          <w:ilvl w:val="0"/>
          <w:numId w:val="0"/>
        </w:numPr>
        <w:ind w:firstLine="420"/>
        <w:rPr>
          <w:rFonts w:hint="eastAsia" w:cs="Times New Roman"/>
          <w:kern w:val="2"/>
          <w:sz w:val="21"/>
          <w:szCs w:val="22"/>
          <w:lang w:val="en-US" w:eastAsia="zh-CN" w:bidi="ar-SA"/>
        </w:rPr>
      </w:pPr>
    </w:p>
    <w:p>
      <w:pPr>
        <w:numPr>
          <w:ilvl w:val="0"/>
          <w:numId w:val="0"/>
        </w:numPr>
        <w:ind w:firstLine="420"/>
        <w:rPr>
          <w:rFonts w:hint="eastAsia" w:cs="Times New Roman"/>
          <w:kern w:val="2"/>
          <w:sz w:val="21"/>
          <w:szCs w:val="22"/>
          <w:lang w:val="en-US" w:eastAsia="zh-CN" w:bidi="ar-SA"/>
        </w:rPr>
      </w:pPr>
    </w:p>
    <w:p>
      <w:pPr>
        <w:numPr>
          <w:ilvl w:val="0"/>
          <w:numId w:val="0"/>
        </w:numPr>
        <w:ind w:firstLine="420"/>
        <w:rPr>
          <w:rFonts w:hint="eastAsia" w:cs="Times New Roman"/>
          <w:kern w:val="2"/>
          <w:sz w:val="21"/>
          <w:szCs w:val="22"/>
          <w:lang w:val="en-US" w:eastAsia="zh-CN" w:bidi="ar-SA"/>
        </w:rPr>
      </w:pPr>
    </w:p>
    <w:p>
      <w:pPr>
        <w:spacing w:line="500" w:lineRule="exact"/>
        <w:jc w:val="left"/>
        <w:rPr>
          <w:rFonts w:hint="eastAsia" w:ascii="黑体" w:hAnsi="黑体" w:eastAsia="黑体"/>
          <w:color w:val="auto"/>
          <w:sz w:val="32"/>
          <w:szCs w:val="32"/>
          <w:lang w:val="en-US" w:eastAsia="zh-CN"/>
        </w:rPr>
      </w:pPr>
      <w:r>
        <w:rPr>
          <w:rFonts w:hint="eastAsia" w:ascii="黑体" w:hAnsi="黑体" w:eastAsia="黑体"/>
          <w:color w:val="auto"/>
          <w:sz w:val="32"/>
          <w:szCs w:val="32"/>
          <w:lang w:val="en-US" w:eastAsia="zh-CN"/>
        </w:rPr>
        <w:t>发布日期：                 实施日期：</w:t>
      </w:r>
    </w:p>
    <w:p>
      <w:pPr>
        <w:spacing w:line="500" w:lineRule="exact"/>
        <w:jc w:val="left"/>
        <w:rPr>
          <w:rFonts w:hint="eastAsia" w:ascii="黑体" w:hAnsi="黑体" w:eastAsia="黑体"/>
          <w:sz w:val="32"/>
          <w:szCs w:val="32"/>
          <w:lang w:eastAsia="zh-CN"/>
        </w:rPr>
      </w:pPr>
      <w:r>
        <w:rPr>
          <w:rFonts w:hint="eastAsia" w:ascii="黑体" w:hAnsi="黑体" w:eastAsia="黑体"/>
          <w:color w:val="auto"/>
          <w:sz w:val="32"/>
          <w:szCs w:val="32"/>
          <w:lang w:val="en-US" w:eastAsia="zh-CN"/>
        </w:rPr>
        <w:t>发布机构：浙江省测绘与地理信息局</w:t>
      </w:r>
    </w:p>
    <w:p>
      <w:pPr>
        <w:jc w:val="center"/>
        <w:rPr>
          <w:rFonts w:hint="eastAsia" w:ascii="黑体" w:hAnsi="黑体" w:eastAsia="黑体"/>
          <w:sz w:val="32"/>
          <w:szCs w:val="32"/>
          <w:lang w:eastAsia="zh-CN"/>
        </w:rPr>
      </w:pPr>
    </w:p>
    <w:p>
      <w:pPr>
        <w:jc w:val="center"/>
        <w:rPr>
          <w:rFonts w:hint="eastAsia" w:ascii="黑体" w:hAnsi="黑体" w:eastAsia="黑体"/>
          <w:sz w:val="32"/>
          <w:szCs w:val="32"/>
          <w:lang w:eastAsia="zh-CN"/>
        </w:rPr>
      </w:pPr>
      <w:r>
        <w:rPr>
          <w:rFonts w:hint="eastAsia" w:ascii="黑体" w:hAnsi="黑体" w:eastAsia="黑体"/>
          <w:sz w:val="32"/>
          <w:szCs w:val="32"/>
          <w:lang w:eastAsia="zh-CN"/>
        </w:rPr>
        <w:t>甲级测绘资质认定审查</w:t>
      </w:r>
      <w:r>
        <w:rPr>
          <w:rFonts w:hint="eastAsia" w:ascii="黑体" w:hAnsi="黑体" w:eastAsia="黑体"/>
          <w:color w:val="auto"/>
          <w:sz w:val="32"/>
          <w:szCs w:val="32"/>
          <w:lang w:eastAsia="zh-CN"/>
        </w:rPr>
        <w:t>办事指南</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lang w:val="en-US" w:eastAsia="zh-CN"/>
        </w:rPr>
      </w:pPr>
      <w:r>
        <w:rPr>
          <w:rFonts w:hint="eastAsia" w:ascii="黑体" w:hAnsi="黑体" w:eastAsia="黑体"/>
          <w:lang w:val="en-US" w:eastAsia="zh-CN"/>
        </w:rPr>
        <w:t>适用范围</w:t>
      </w:r>
    </w:p>
    <w:p>
      <w:pPr>
        <w:spacing w:line="500" w:lineRule="exact"/>
        <w:ind w:firstLine="420" w:firstLineChars="200"/>
      </w:pPr>
      <w:r>
        <w:rPr>
          <w:rFonts w:hint="eastAsia"/>
        </w:rPr>
        <w:t>从事测绘活动的单位申请</w:t>
      </w:r>
      <w:r>
        <w:rPr>
          <w:rFonts w:hint="eastAsia"/>
          <w:lang w:val="en-US" w:eastAsia="zh-CN"/>
        </w:rPr>
        <w:t>甲</w:t>
      </w:r>
      <w:r>
        <w:rPr>
          <w:rFonts w:hint="eastAsia"/>
        </w:rPr>
        <w:t>级测绘资质</w:t>
      </w:r>
    </w:p>
    <w:p>
      <w:pPr>
        <w:spacing w:line="500" w:lineRule="exact"/>
        <w:ind w:firstLine="420" w:firstLineChars="200"/>
      </w:pPr>
      <w:r>
        <w:rPr>
          <w:rFonts w:hint="eastAsia"/>
        </w:rPr>
        <w:t>适用对象：企业或者事业单位法人</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right="0" w:rightChars="0" w:firstLine="420" w:firstLineChars="200"/>
        <w:textAlignment w:val="auto"/>
      </w:pPr>
      <w:r>
        <w:rPr>
          <w:rFonts w:hint="eastAsia" w:ascii="黑体" w:hAnsi="黑体" w:eastAsia="黑体"/>
          <w:lang w:val="en-US" w:eastAsia="zh-CN"/>
        </w:rPr>
        <w:t>事项审查类型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textAlignment w:val="auto"/>
      </w:pPr>
      <w:r>
        <w:rPr>
          <w:rFonts w:hint="eastAsia"/>
          <w:lang w:val="en-US" w:eastAsia="zh-CN"/>
        </w:rPr>
        <w:t>审核转报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ascii="黑体" w:hAnsi="黑体" w:eastAsia="黑体"/>
        </w:rPr>
      </w:pPr>
      <w:r>
        <w:rPr>
          <w:rFonts w:hint="eastAsia" w:ascii="黑体" w:hAnsi="黑体" w:eastAsia="黑体"/>
          <w:lang w:val="en-US" w:eastAsia="zh-CN"/>
        </w:rPr>
        <w:t>三、办理</w:t>
      </w:r>
      <w:r>
        <w:rPr>
          <w:rFonts w:hint="eastAsia" w:ascii="黑体" w:hAnsi="黑体" w:eastAsia="黑体"/>
        </w:rPr>
        <w:t>依据</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eastAsia"/>
          <w:color w:val="auto"/>
          <w:lang w:val="en-US" w:eastAsia="zh-CN"/>
        </w:rPr>
      </w:pPr>
      <w:r>
        <w:rPr>
          <w:rFonts w:hint="eastAsia"/>
          <w:color w:val="auto"/>
          <w:lang w:val="en-US" w:eastAsia="zh-CN"/>
        </w:rPr>
        <w:t>（一）《中华人民共和国测绘法》（中华人民共和国主席令第六十七号）第二十七条“</w:t>
      </w:r>
      <w:r>
        <w:rPr>
          <w:rFonts w:hint="eastAsia"/>
          <w:color w:val="auto"/>
          <w:lang w:val="en" w:eastAsia="zh-CN"/>
        </w:rPr>
        <w:t>国家对从事测绘活动的单位实行测绘资质管理制度。从事测绘活动的单位应当具备下列条件，并依法取得相应等级的测绘资质证书，方可从事测绘活动：（一）有法人资格；（二）有与从事的测绘活动相适应的专业技术人员；（三）有与从事的测绘活动相适应的技术装备和设施；（四）有健全的技术和质量保证体系、安全保障措施、信息安全保密管理制度以及测绘成果和资料档案管理制度。</w:t>
      </w:r>
      <w:r>
        <w:rPr>
          <w:rFonts w:hint="eastAsia"/>
          <w:color w:val="auto"/>
          <w:lang w:val="en-US" w:eastAsia="zh-CN"/>
        </w:rPr>
        <w:t>”；第二十八条第一款“</w:t>
      </w:r>
      <w:r>
        <w:rPr>
          <w:rFonts w:hint="eastAsia"/>
          <w:color w:val="auto"/>
          <w:lang w:val="en" w:eastAsia="zh-CN"/>
        </w:rPr>
        <w:t>国务院测绘地理信息主管部门和省、自治区、直辖市人民政府测绘地理信息主管部门按照各自的职责负责测绘资质审查、发放测绘资质证书。具体办法由国务院测绘地理信息主管部门商国务院其他有关部门规定。</w:t>
      </w:r>
      <w:r>
        <w:rPr>
          <w:rFonts w:hint="eastAsia"/>
          <w:color w:val="auto"/>
          <w:lang w:val="en-US" w:eastAsia="zh-CN"/>
        </w:rPr>
        <w:t>”。</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eastAsia"/>
          <w:color w:val="auto"/>
          <w:lang w:val="en-US" w:eastAsia="zh-CN"/>
        </w:rPr>
      </w:pPr>
      <w:r>
        <w:rPr>
          <w:rFonts w:hint="eastAsia"/>
          <w:color w:val="auto"/>
          <w:lang w:val="en-US" w:eastAsia="zh-CN"/>
        </w:rPr>
        <w:t>（二）《浙江省测绘管理条例》（浙江省第十届人民代表大会常务委员会公告第42号）第二十六条“从事测绘活动的单位应当依法取得相应等级的测绘资质，并按照测绘资质证书规定的业务范围和作业限额从事测绘活动。前款所称的测绘活动包括地理信息数据采集、加工、处理，数据库及地理信息系统建设。”第二十七条“甲级测绘资质按照国家规定审批;申请乙、丙、丁级测绘资质，由设区的市测绘管理部门受理，报省测绘管理部门审批。测绘资质审批的具体条件、程序和期限按照国家有关规定执行。测绘资质证书不得伪造、涂改、转借、转让和出租。”</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eastAsia"/>
          <w:color w:val="auto"/>
          <w:lang w:val="en-US" w:eastAsia="zh-CN"/>
        </w:rPr>
      </w:pPr>
      <w:r>
        <w:rPr>
          <w:rFonts w:hint="eastAsia"/>
          <w:color w:val="auto"/>
          <w:lang w:val="en-US" w:eastAsia="zh-CN"/>
        </w:rPr>
        <w:t>（三</w:t>
      </w:r>
      <w:bookmarkStart w:id="0" w:name="_GoBack"/>
      <w:bookmarkEnd w:id="0"/>
      <w:r>
        <w:rPr>
          <w:rFonts w:hint="eastAsia"/>
          <w:color w:val="auto"/>
          <w:lang w:val="en-US" w:eastAsia="zh-CN"/>
        </w:rPr>
        <w:t>）《测绘资质管理规定》（国测管发〔2014〕31号）第五条国家测绘地理信息局是甲级测绘资质审批机关，负责审查甲级测绘资质申请并作出行政许可决定。省级测绘地理信息行政主管部门是乙、丙、丁级测绘资质审批机关，负责受理、审查乙、丙、丁级测绘资质申请并作出行政许可决定；负责受理甲级测绘资质申请并提出初步审查意见。</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ascii="黑体" w:hAnsi="黑体" w:eastAsia="黑体"/>
        </w:rPr>
      </w:pPr>
      <w:r>
        <w:rPr>
          <w:rFonts w:hint="eastAsia" w:ascii="黑体" w:hAnsi="黑体" w:eastAsia="黑体"/>
          <w:lang w:val="en-US" w:eastAsia="zh-CN"/>
        </w:rPr>
        <w:t>四</w:t>
      </w:r>
      <w:r>
        <w:rPr>
          <w:rFonts w:hint="eastAsia" w:ascii="黑体" w:hAnsi="黑体" w:eastAsia="黑体"/>
        </w:rPr>
        <w:t>、受理机构</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20" w:firstLineChars="200"/>
        <w:textAlignment w:val="auto"/>
        <w:outlineLvl w:val="9"/>
      </w:pPr>
      <w:r>
        <w:rPr>
          <w:rFonts w:hint="eastAsia"/>
          <w:lang w:val="en-US" w:eastAsia="zh-CN"/>
        </w:rPr>
        <w:t>浙江</w:t>
      </w:r>
      <w:r>
        <w:rPr>
          <w:rFonts w:hint="eastAsia"/>
        </w:rPr>
        <w:t>省测绘与地理信息局</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ascii="黑体" w:hAnsi="黑体" w:eastAsia="黑体"/>
        </w:rPr>
      </w:pPr>
      <w:r>
        <w:rPr>
          <w:rFonts w:hint="eastAsia" w:ascii="黑体" w:hAnsi="黑体" w:eastAsia="黑体"/>
          <w:lang w:val="en-US" w:eastAsia="zh-CN"/>
        </w:rPr>
        <w:t>五</w:t>
      </w:r>
      <w:r>
        <w:rPr>
          <w:rFonts w:hint="eastAsia" w:ascii="黑体" w:hAnsi="黑体" w:eastAsia="黑体"/>
        </w:rPr>
        <w:t>、决定机构</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eastAsia"/>
        </w:rPr>
      </w:pPr>
      <w:r>
        <w:rPr>
          <w:rFonts w:hint="eastAsia"/>
          <w:lang w:eastAsia="zh-CN"/>
        </w:rPr>
        <w:t>国家</w:t>
      </w:r>
      <w:r>
        <w:rPr>
          <w:rFonts w:hint="eastAsia"/>
        </w:rPr>
        <w:t>测绘地理信息局</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color w:val="auto"/>
          <w:lang w:val="en-US" w:eastAsia="zh-CN"/>
        </w:rPr>
      </w:pPr>
      <w:r>
        <w:rPr>
          <w:rFonts w:hint="eastAsia" w:ascii="黑体" w:hAnsi="黑体" w:eastAsia="黑体"/>
          <w:color w:val="auto"/>
          <w:lang w:val="en-US" w:eastAsia="zh-CN"/>
        </w:rPr>
        <w:t>数量限制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textAlignment w:val="auto"/>
      </w:pPr>
      <w:r>
        <w:rPr>
          <w:rFonts w:hint="eastAsia"/>
        </w:rPr>
        <w:t>无数量限制</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ascii="黑体" w:hAnsi="黑体" w:eastAsia="黑体"/>
        </w:rPr>
      </w:pPr>
      <w:r>
        <w:rPr>
          <w:rFonts w:hint="eastAsia" w:ascii="黑体" w:hAnsi="黑体" w:eastAsia="黑体"/>
          <w:lang w:val="en-US" w:eastAsia="zh-CN"/>
        </w:rPr>
        <w:t>七</w:t>
      </w:r>
      <w:r>
        <w:rPr>
          <w:rFonts w:hint="eastAsia" w:ascii="黑体" w:hAnsi="黑体" w:eastAsia="黑体"/>
        </w:rPr>
        <w:t>、申请条件</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eastAsia"/>
          <w:lang w:val="en" w:eastAsia="zh-CN"/>
        </w:rPr>
      </w:pPr>
      <w:r>
        <w:rPr>
          <w:rFonts w:hint="eastAsia"/>
          <w:lang w:val="en" w:eastAsia="zh-CN"/>
        </w:rPr>
        <w:t>（一）有法人资格；</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eastAsia"/>
          <w:lang w:val="en" w:eastAsia="zh-CN"/>
        </w:rPr>
      </w:pPr>
      <w:r>
        <w:rPr>
          <w:rFonts w:hint="eastAsia"/>
          <w:lang w:val="en" w:eastAsia="zh-CN"/>
        </w:rPr>
        <w:t>（二）有与从事的测绘活动相适应的专业技术人员；</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eastAsia"/>
          <w:lang w:val="en" w:eastAsia="zh-CN"/>
        </w:rPr>
      </w:pPr>
      <w:r>
        <w:rPr>
          <w:rFonts w:hint="eastAsia"/>
          <w:lang w:val="en" w:eastAsia="zh-CN"/>
        </w:rPr>
        <w:t>（三）有与从事的测绘活动相适应的技术装备和设施；</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eastAsia"/>
          <w:lang w:val="en" w:eastAsia="zh-CN"/>
        </w:rPr>
      </w:pPr>
      <w:r>
        <w:rPr>
          <w:rFonts w:hint="eastAsia"/>
          <w:lang w:val="en" w:eastAsia="zh-CN"/>
        </w:rPr>
        <w:t>（四）有健全的技术和质量保证体系、安全保障措施、信息安全保密管理制度以及测绘成果和资料档案管理制度。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color w:val="auto"/>
          <w:lang w:val="en-US" w:eastAsia="zh-CN"/>
        </w:rPr>
      </w:pPr>
      <w:r>
        <w:rPr>
          <w:rFonts w:hint="eastAsia" w:ascii="黑体" w:hAnsi="黑体" w:eastAsia="黑体"/>
          <w:color w:val="auto"/>
          <w:lang w:val="en-US" w:eastAsia="zh-CN"/>
        </w:rPr>
        <w:t>八、禁止性条件</w:t>
      </w:r>
    </w:p>
    <w:p>
      <w:pPr>
        <w:spacing w:line="500" w:lineRule="exact"/>
        <w:ind w:firstLine="420" w:firstLineChars="200"/>
        <w:rPr>
          <w:rFonts w:hint="eastAsia"/>
          <w:color w:val="auto"/>
        </w:rPr>
      </w:pPr>
      <w:r>
        <w:rPr>
          <w:rFonts w:hint="eastAsia"/>
          <w:color w:val="auto"/>
        </w:rPr>
        <w:t>无</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color w:val="auto"/>
          <w:lang w:val="en-US" w:eastAsia="zh-CN"/>
        </w:rPr>
      </w:pPr>
      <w:r>
        <w:rPr>
          <w:rFonts w:hint="eastAsia" w:ascii="黑体" w:hAnsi="黑体" w:eastAsia="黑体"/>
          <w:color w:val="auto"/>
          <w:lang w:val="en-US" w:eastAsia="zh-CN"/>
        </w:rPr>
        <w:t>申报材料目录</w:t>
      </w:r>
    </w:p>
    <w:p>
      <w:pPr>
        <w:spacing w:line="500" w:lineRule="exact"/>
        <w:ind w:firstLine="420" w:firstLineChars="200"/>
        <w:rPr>
          <w:rFonts w:hint="eastAsia"/>
          <w:color w:val="auto"/>
        </w:rPr>
      </w:pPr>
      <w:r>
        <w:rPr>
          <w:rFonts w:hint="eastAsia"/>
          <w:color w:val="auto"/>
          <w:lang w:val="en-US" w:eastAsia="zh-CN"/>
        </w:rPr>
        <w:t>（一）单位申请书一份</w:t>
      </w:r>
      <w:r>
        <w:rPr>
          <w:rFonts w:hint="eastAsia"/>
          <w:color w:val="auto"/>
        </w:rPr>
        <w:t>（</w:t>
      </w:r>
      <w:r>
        <w:rPr>
          <w:rFonts w:hint="eastAsia"/>
          <w:color w:val="auto"/>
          <w:lang w:val="en-US" w:eastAsia="zh-CN"/>
        </w:rPr>
        <w:t>申报单位自行出具，申报单位上传原件扫描件</w:t>
      </w:r>
      <w:r>
        <w:rPr>
          <w:rFonts w:hint="eastAsia"/>
          <w:color w:val="auto"/>
        </w:rPr>
        <w:t>）</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lang w:val="en"/>
        </w:rPr>
      </w:pPr>
      <w:r>
        <w:rPr>
          <w:rFonts w:hint="eastAsia"/>
          <w:color w:val="auto"/>
          <w:lang w:val="en-US" w:eastAsia="zh-CN"/>
        </w:rPr>
        <w:t>（二）企业法人营业执照或者事业单位法人证书一份</w:t>
      </w:r>
      <w:r>
        <w:rPr>
          <w:rFonts w:hint="eastAsia"/>
          <w:color w:val="auto"/>
          <w:lang w:val="en" w:eastAsia="zh-CN"/>
        </w:rPr>
        <w:t>（</w:t>
      </w:r>
      <w:r>
        <w:rPr>
          <w:rFonts w:hint="eastAsia"/>
          <w:color w:val="auto"/>
          <w:lang w:val="en"/>
        </w:rPr>
        <w:t>注册地工商部门或事业单位登记管理部门</w:t>
      </w:r>
      <w:r>
        <w:rPr>
          <w:rFonts w:hint="eastAsia"/>
          <w:color w:val="auto"/>
          <w:lang w:val="en-US" w:eastAsia="zh-CN"/>
        </w:rPr>
        <w:t>出具，申报单位上传原件扫描件</w:t>
      </w:r>
      <w:r>
        <w:rPr>
          <w:rFonts w:hint="eastAsia"/>
          <w:color w:val="auto"/>
          <w:lang w:val="en"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lang w:val="en-US" w:eastAsia="zh-CN"/>
        </w:rPr>
      </w:pPr>
      <w:r>
        <w:rPr>
          <w:rFonts w:hint="eastAsia"/>
          <w:color w:val="auto"/>
          <w:lang w:val="en-US" w:eastAsia="zh-CN"/>
        </w:rPr>
        <w:t>（三）办公场所房产证一份（租赁合同及房产证）一份（</w:t>
      </w:r>
      <w:r>
        <w:rPr>
          <w:rFonts w:hint="eastAsia"/>
          <w:color w:val="auto"/>
          <w:lang w:val="en"/>
        </w:rPr>
        <w:t>国土部门</w:t>
      </w:r>
      <w:r>
        <w:rPr>
          <w:rFonts w:hint="eastAsia"/>
          <w:color w:val="auto"/>
          <w:lang w:val="en-US" w:eastAsia="zh-CN"/>
        </w:rPr>
        <w:t>出具，申报单位上传原件扫描件</w:t>
      </w:r>
      <w:r>
        <w:rPr>
          <w:rFonts w:hint="eastAsia"/>
          <w:color w:val="auto"/>
          <w:lang w:val="en"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lang w:val="en-US" w:eastAsia="zh-CN"/>
        </w:rPr>
      </w:pPr>
      <w:r>
        <w:rPr>
          <w:rFonts w:hint="eastAsia"/>
          <w:color w:val="auto"/>
          <w:lang w:val="en-US" w:eastAsia="zh-CN"/>
        </w:rPr>
        <w:t>（四）单位负责人身份证一份（</w:t>
      </w:r>
      <w:r>
        <w:rPr>
          <w:rFonts w:hint="eastAsia"/>
          <w:color w:val="auto"/>
          <w:lang w:val="en"/>
        </w:rPr>
        <w:t>公安部门</w:t>
      </w:r>
      <w:r>
        <w:rPr>
          <w:rFonts w:hint="eastAsia"/>
          <w:color w:val="auto"/>
          <w:lang w:val="en-US" w:eastAsia="zh-CN"/>
        </w:rPr>
        <w:t>出具，申报单位上传原件扫描件</w:t>
      </w:r>
      <w:r>
        <w:rPr>
          <w:rFonts w:hint="eastAsia"/>
          <w:color w:val="auto"/>
          <w:lang w:val="en" w:eastAsia="zh-CN"/>
        </w:rPr>
        <w:t>）；</w:t>
      </w:r>
    </w:p>
    <w:p>
      <w:pPr>
        <w:spacing w:line="500" w:lineRule="exact"/>
        <w:ind w:firstLine="420" w:firstLineChars="200"/>
        <w:rPr>
          <w:rFonts w:hint="eastAsia"/>
          <w:color w:val="auto"/>
        </w:rPr>
      </w:pPr>
      <w:r>
        <w:rPr>
          <w:rFonts w:hint="eastAsia"/>
          <w:color w:val="auto"/>
          <w:lang w:val="en-US" w:eastAsia="zh-CN"/>
        </w:rPr>
        <w:t>（五）单位负责人任用或聘用文件一份</w:t>
      </w:r>
      <w:r>
        <w:rPr>
          <w:rFonts w:hint="eastAsia"/>
          <w:color w:val="auto"/>
        </w:rPr>
        <w:t>（</w:t>
      </w:r>
      <w:r>
        <w:rPr>
          <w:rFonts w:hint="eastAsia"/>
          <w:color w:val="auto"/>
          <w:lang w:val="en-US" w:eastAsia="zh-CN"/>
        </w:rPr>
        <w:t>申报单位自行出具，申报单位上传原件扫描件</w:t>
      </w:r>
      <w:r>
        <w:rPr>
          <w:rFonts w:hint="eastAsia"/>
          <w:color w:val="auto"/>
        </w:rPr>
        <w:t>）</w:t>
      </w:r>
      <w:r>
        <w:rPr>
          <w:rFonts w:hint="eastAsia"/>
          <w:color w:val="auto"/>
          <w:lang w:eastAsia="zh-CN"/>
        </w:rPr>
        <w:t>；</w:t>
      </w:r>
    </w:p>
    <w:p>
      <w:pPr>
        <w:spacing w:line="500" w:lineRule="exact"/>
        <w:ind w:firstLine="420" w:firstLineChars="200"/>
        <w:rPr>
          <w:rFonts w:hint="eastAsia"/>
          <w:color w:val="auto"/>
        </w:rPr>
      </w:pPr>
      <w:r>
        <w:rPr>
          <w:rFonts w:hint="eastAsia"/>
          <w:color w:val="auto"/>
          <w:lang w:val="en-US" w:eastAsia="zh-CN"/>
        </w:rPr>
        <w:t>（六）单位负责人简历一份</w:t>
      </w:r>
      <w:r>
        <w:rPr>
          <w:rFonts w:hint="eastAsia"/>
          <w:color w:val="auto"/>
        </w:rPr>
        <w:t>（</w:t>
      </w:r>
      <w:r>
        <w:rPr>
          <w:rFonts w:hint="eastAsia"/>
          <w:color w:val="auto"/>
          <w:lang w:val="en-US" w:eastAsia="zh-CN"/>
        </w:rPr>
        <w:t>申报单位自行出具，申报单位上传原件扫描件</w:t>
      </w:r>
      <w:r>
        <w:rPr>
          <w:rFonts w:hint="eastAsia"/>
          <w:color w:val="auto"/>
        </w:rPr>
        <w:t>）</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lang w:val="en-US" w:eastAsia="zh-CN"/>
        </w:rPr>
      </w:pPr>
      <w:r>
        <w:rPr>
          <w:rFonts w:hint="eastAsia"/>
          <w:color w:val="auto"/>
          <w:lang w:val="en-US" w:eastAsia="zh-CN"/>
        </w:rPr>
        <w:t>（七）技术人员任职资格证书一份（人力资源和社会保障部门出具，申报单位上传原件扫描件）；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lang w:val="en-US" w:eastAsia="zh-CN"/>
        </w:rPr>
      </w:pPr>
      <w:r>
        <w:rPr>
          <w:rFonts w:hint="eastAsia"/>
          <w:color w:val="auto"/>
          <w:lang w:val="en-US" w:eastAsia="zh-CN"/>
        </w:rPr>
        <w:t>（八）技术人员任用或聘用文件一份</w:t>
      </w:r>
      <w:r>
        <w:rPr>
          <w:rFonts w:hint="eastAsia"/>
          <w:color w:val="auto"/>
        </w:rPr>
        <w:t>（</w:t>
      </w:r>
      <w:r>
        <w:rPr>
          <w:rFonts w:hint="eastAsia"/>
          <w:color w:val="auto"/>
          <w:lang w:val="en-US" w:eastAsia="zh-CN"/>
        </w:rPr>
        <w:t>申报单位自行出具，申报单位上传原件扫描件</w:t>
      </w:r>
      <w:r>
        <w:rPr>
          <w:rFonts w:hint="eastAsia"/>
          <w:color w:val="auto"/>
        </w:rPr>
        <w:t>）</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lang w:val="en-US" w:eastAsia="zh-CN"/>
        </w:rPr>
      </w:pPr>
      <w:r>
        <w:rPr>
          <w:rFonts w:hint="eastAsia"/>
          <w:color w:val="auto"/>
          <w:lang w:val="en-US" w:eastAsia="zh-CN"/>
        </w:rPr>
        <w:t>（九）技术人员毕业证书（学历、学位证明）一份（教育部门出具，申报单位上传原件扫描件）；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lang w:val="en-US" w:eastAsia="zh-CN"/>
        </w:rPr>
      </w:pPr>
      <w:r>
        <w:rPr>
          <w:rFonts w:hint="eastAsia"/>
          <w:color w:val="auto"/>
          <w:lang w:val="en-US" w:eastAsia="zh-CN"/>
        </w:rPr>
        <w:t>（十）技术人员身份证一份（</w:t>
      </w:r>
      <w:r>
        <w:rPr>
          <w:rFonts w:hint="eastAsia"/>
          <w:color w:val="auto"/>
          <w:lang w:val="en"/>
        </w:rPr>
        <w:t>公安部门</w:t>
      </w:r>
      <w:r>
        <w:rPr>
          <w:rFonts w:hint="eastAsia"/>
          <w:color w:val="auto"/>
          <w:lang w:val="en-US" w:eastAsia="zh-CN"/>
        </w:rPr>
        <w:t>出具，申报单位上传原件扫描件</w:t>
      </w:r>
      <w:r>
        <w:rPr>
          <w:rFonts w:hint="eastAsia"/>
          <w:color w:val="auto"/>
          <w:lang w:val="en"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rPr>
      </w:pPr>
      <w:r>
        <w:rPr>
          <w:rFonts w:hint="eastAsia"/>
          <w:color w:val="auto"/>
          <w:lang w:val="en-US" w:eastAsia="zh-CN"/>
        </w:rPr>
        <w:t>（十一）地图安全审校人员证书一份</w:t>
      </w:r>
      <w:r>
        <w:rPr>
          <w:rFonts w:hint="eastAsia"/>
          <w:color w:val="auto"/>
        </w:rPr>
        <w:t>（</w:t>
      </w:r>
      <w:r>
        <w:rPr>
          <w:rFonts w:hint="eastAsia"/>
          <w:color w:val="auto"/>
          <w:lang w:val="en-US" w:eastAsia="zh-CN"/>
        </w:rPr>
        <w:t>测绘与地理信息主管部门出具，申报单位上传原件扫描件</w:t>
      </w:r>
      <w:r>
        <w:rPr>
          <w:rFonts w:hint="eastAsia"/>
          <w:color w:val="auto"/>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lang w:val="en-US" w:eastAsia="zh-CN"/>
        </w:rPr>
      </w:pPr>
      <w:r>
        <w:rPr>
          <w:rFonts w:hint="eastAsia"/>
          <w:color w:val="auto"/>
          <w:lang w:val="en-US" w:eastAsia="zh-CN"/>
        </w:rPr>
        <w:t>（十二）核心涉密人员证书一份</w:t>
      </w:r>
      <w:r>
        <w:rPr>
          <w:rFonts w:hint="eastAsia"/>
          <w:color w:val="auto"/>
        </w:rPr>
        <w:t>（</w:t>
      </w:r>
      <w:r>
        <w:rPr>
          <w:rFonts w:hint="eastAsia"/>
          <w:color w:val="auto"/>
          <w:lang w:val="en-US" w:eastAsia="zh-CN"/>
        </w:rPr>
        <w:t>测绘与地理信息主管部门出具，申报单位上传原件扫描件</w:t>
      </w:r>
      <w:r>
        <w:rPr>
          <w:rFonts w:hint="eastAsia"/>
          <w:color w:val="auto"/>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lang w:val="en-US" w:eastAsia="zh-CN"/>
        </w:rPr>
      </w:pPr>
      <w:r>
        <w:rPr>
          <w:rFonts w:hint="eastAsia"/>
          <w:color w:val="auto"/>
          <w:lang w:val="en-US" w:eastAsia="zh-CN"/>
        </w:rPr>
        <w:t>（十三）注册测绘师证书一份</w:t>
      </w:r>
      <w:r>
        <w:rPr>
          <w:rFonts w:hint="eastAsia"/>
          <w:color w:val="auto"/>
        </w:rPr>
        <w:t>（</w:t>
      </w:r>
      <w:r>
        <w:rPr>
          <w:rFonts w:hint="eastAsia"/>
          <w:color w:val="auto"/>
          <w:lang w:val="en-US" w:eastAsia="zh-CN"/>
        </w:rPr>
        <w:t>国家测绘地理信息局出具，申报单位上传原件扫描件</w:t>
      </w:r>
      <w:r>
        <w:rPr>
          <w:rFonts w:hint="eastAsia"/>
          <w:color w:val="auto"/>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lang w:val="en-US" w:eastAsia="zh-CN"/>
        </w:rPr>
      </w:pPr>
      <w:r>
        <w:rPr>
          <w:rFonts w:hint="eastAsia"/>
          <w:color w:val="auto"/>
          <w:lang w:val="en-US" w:eastAsia="zh-CN"/>
        </w:rPr>
        <w:t>（十四）无人机操作人员合格证书一份</w:t>
      </w:r>
      <w:r>
        <w:rPr>
          <w:rFonts w:hint="eastAsia"/>
          <w:color w:val="auto"/>
        </w:rPr>
        <w:t>（</w:t>
      </w:r>
      <w:r>
        <w:rPr>
          <w:rFonts w:hint="eastAsia"/>
          <w:color w:val="auto"/>
          <w:lang w:val="en-US" w:eastAsia="zh-CN"/>
        </w:rPr>
        <w:t>设备供应商出具，申报单位上传原件扫描件</w:t>
      </w:r>
      <w:r>
        <w:rPr>
          <w:rFonts w:hint="eastAsia"/>
          <w:color w:val="auto"/>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rPr>
      </w:pPr>
      <w:r>
        <w:rPr>
          <w:rFonts w:hint="eastAsia"/>
          <w:color w:val="auto"/>
          <w:lang w:val="en-US" w:eastAsia="zh-CN"/>
        </w:rPr>
        <w:t>（十五）技术人员劳动合同一份</w:t>
      </w:r>
      <w:r>
        <w:rPr>
          <w:rFonts w:hint="eastAsia"/>
          <w:color w:val="auto"/>
        </w:rPr>
        <w:t>（</w:t>
      </w:r>
      <w:r>
        <w:rPr>
          <w:rFonts w:hint="eastAsia"/>
          <w:color w:val="auto"/>
          <w:lang w:val="en-US" w:eastAsia="zh-CN"/>
        </w:rPr>
        <w:t>申报单位自行出具，申报单位上传原件扫描件</w:t>
      </w:r>
      <w:r>
        <w:rPr>
          <w:rFonts w:hint="eastAsia"/>
          <w:color w:val="auto"/>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lang w:val="en-US" w:eastAsia="zh-CN"/>
        </w:rPr>
      </w:pPr>
      <w:r>
        <w:rPr>
          <w:rFonts w:hint="eastAsia"/>
          <w:color w:val="auto"/>
          <w:lang w:val="en-US" w:eastAsia="zh-CN"/>
        </w:rPr>
        <w:t>（十六）技术人员社会保险缴纳证明一份（人力资源和社会保障部门出具，申报单位上传原件扫描件）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lang w:val="en-US" w:eastAsia="zh-CN"/>
        </w:rPr>
      </w:pPr>
      <w:r>
        <w:rPr>
          <w:rFonts w:hint="eastAsia"/>
          <w:color w:val="auto"/>
          <w:lang w:val="en-US" w:eastAsia="zh-CN"/>
        </w:rPr>
        <w:t>（十七）仪器设备所有权证明一份</w:t>
      </w:r>
      <w:r>
        <w:rPr>
          <w:rFonts w:hint="eastAsia"/>
          <w:color w:val="auto"/>
        </w:rPr>
        <w:t>（</w:t>
      </w:r>
      <w:r>
        <w:rPr>
          <w:rFonts w:hint="eastAsia"/>
          <w:color w:val="auto"/>
          <w:lang w:val="en-US" w:eastAsia="zh-CN"/>
        </w:rPr>
        <w:t>设备供应商出具，申报单位上传原件扫描件</w:t>
      </w:r>
      <w:r>
        <w:rPr>
          <w:rFonts w:hint="eastAsia"/>
          <w:color w:val="auto"/>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rPr>
      </w:pPr>
      <w:r>
        <w:rPr>
          <w:rFonts w:hint="eastAsia"/>
          <w:color w:val="auto"/>
          <w:lang w:val="en-US" w:eastAsia="zh-CN"/>
        </w:rPr>
        <w:t>（十八）应用软件发票一份</w:t>
      </w:r>
      <w:r>
        <w:rPr>
          <w:rFonts w:hint="eastAsia"/>
          <w:color w:val="auto"/>
        </w:rPr>
        <w:t>（</w:t>
      </w:r>
      <w:r>
        <w:rPr>
          <w:rFonts w:hint="eastAsia"/>
          <w:color w:val="auto"/>
          <w:lang w:val="en-US" w:eastAsia="zh-CN"/>
        </w:rPr>
        <w:t>应用软件销售商出具，申报单位上传原件扫描件</w:t>
      </w:r>
      <w:r>
        <w:rPr>
          <w:rFonts w:hint="eastAsia"/>
          <w:color w:val="auto"/>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shd w:val="clear" w:color="auto" w:fill="auto"/>
          <w:lang w:val="en-US" w:eastAsia="zh-CN"/>
        </w:rPr>
      </w:pPr>
      <w:r>
        <w:rPr>
          <w:rFonts w:hint="eastAsia"/>
          <w:color w:val="auto"/>
          <w:lang w:val="en-US" w:eastAsia="zh-CN"/>
        </w:rPr>
        <w:t>（十九）主要测绘项目验收文件一</w:t>
      </w:r>
      <w:r>
        <w:rPr>
          <w:rFonts w:hint="eastAsia"/>
          <w:color w:val="auto"/>
          <w:shd w:val="clear" w:color="auto" w:fill="auto"/>
          <w:lang w:val="en-US" w:eastAsia="zh-CN"/>
        </w:rPr>
        <w:t>份</w:t>
      </w:r>
      <w:r>
        <w:rPr>
          <w:rFonts w:hint="eastAsia"/>
          <w:color w:val="auto"/>
          <w:shd w:val="clear" w:color="auto" w:fill="auto"/>
        </w:rPr>
        <w:t>（</w:t>
      </w:r>
      <w:r>
        <w:rPr>
          <w:rFonts w:hint="eastAsia"/>
          <w:color w:val="auto"/>
          <w:shd w:val="clear" w:color="auto" w:fill="auto"/>
          <w:lang w:val="en-US" w:eastAsia="zh-CN"/>
        </w:rPr>
        <w:t>申报单位自行出具，申报单位上传原件扫描件，新申请资质和变更业务范围的单位不提交。）</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lang w:val="en-US" w:eastAsia="zh-CN"/>
        </w:rPr>
      </w:pPr>
      <w:r>
        <w:rPr>
          <w:rFonts w:hint="eastAsia"/>
          <w:color w:val="auto"/>
          <w:lang w:val="en-US" w:eastAsia="zh-CN"/>
        </w:rPr>
        <w:t>（二十）主要测绘项目项目合同一</w:t>
      </w:r>
      <w:r>
        <w:rPr>
          <w:rFonts w:hint="eastAsia"/>
          <w:color w:val="auto"/>
          <w:shd w:val="clear" w:color="auto" w:fill="auto"/>
          <w:lang w:val="en-US" w:eastAsia="zh-CN"/>
        </w:rPr>
        <w:t>份</w:t>
      </w:r>
      <w:r>
        <w:rPr>
          <w:rFonts w:hint="eastAsia"/>
          <w:color w:val="auto"/>
          <w:shd w:val="clear" w:color="auto" w:fill="auto"/>
        </w:rPr>
        <w:t>（</w:t>
      </w:r>
      <w:r>
        <w:rPr>
          <w:rFonts w:hint="eastAsia"/>
          <w:color w:val="auto"/>
          <w:shd w:val="clear" w:color="auto" w:fill="auto"/>
          <w:lang w:val="en-US" w:eastAsia="zh-CN"/>
        </w:rPr>
        <w:t>申报单位自行出具，申报单位上传原件扫描件，</w:t>
      </w:r>
      <w:r>
        <w:rPr>
          <w:rFonts w:hint="eastAsia"/>
          <w:color w:val="auto"/>
          <w:lang w:val="en-US" w:eastAsia="zh-CN"/>
        </w:rPr>
        <w:t>新申请资质和变更业务范围的单位不提交。）</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lang w:val="en-US" w:eastAsia="zh-CN"/>
        </w:rPr>
      </w:pPr>
      <w:r>
        <w:rPr>
          <w:rFonts w:hint="eastAsia"/>
          <w:color w:val="auto"/>
          <w:lang w:val="en-US" w:eastAsia="zh-CN"/>
        </w:rPr>
        <w:t>（二十一）测绘成果及资料档案管理制度一</w:t>
      </w:r>
      <w:r>
        <w:rPr>
          <w:rFonts w:hint="eastAsia"/>
          <w:color w:val="auto"/>
          <w:shd w:val="clear" w:color="auto" w:fill="auto"/>
          <w:lang w:val="en-US" w:eastAsia="zh-CN"/>
        </w:rPr>
        <w:t>份</w:t>
      </w:r>
      <w:r>
        <w:rPr>
          <w:rFonts w:hint="eastAsia"/>
          <w:color w:val="auto"/>
          <w:shd w:val="clear" w:color="auto" w:fill="auto"/>
        </w:rPr>
        <w:t>（</w:t>
      </w:r>
      <w:r>
        <w:rPr>
          <w:rFonts w:hint="eastAsia"/>
          <w:color w:val="auto"/>
          <w:shd w:val="clear" w:color="auto" w:fill="auto"/>
          <w:lang w:val="en-US" w:eastAsia="zh-CN"/>
        </w:rPr>
        <w:t>申报单位自行出具，申报单位上传原件扫描件）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shd w:val="clear" w:color="auto" w:fill="auto"/>
          <w:lang w:val="en-US" w:eastAsia="zh-CN"/>
        </w:rPr>
      </w:pPr>
      <w:r>
        <w:rPr>
          <w:rFonts w:hint="eastAsia"/>
          <w:color w:val="auto"/>
          <w:lang w:val="en-US" w:eastAsia="zh-CN"/>
        </w:rPr>
        <w:t>（二十二）测绘成果及资料档案管理机构、人员情况一</w:t>
      </w:r>
      <w:r>
        <w:rPr>
          <w:rFonts w:hint="eastAsia"/>
          <w:color w:val="auto"/>
          <w:shd w:val="clear" w:color="auto" w:fill="auto"/>
          <w:lang w:val="en-US" w:eastAsia="zh-CN"/>
        </w:rPr>
        <w:t>份</w:t>
      </w:r>
      <w:r>
        <w:rPr>
          <w:rFonts w:hint="eastAsia"/>
          <w:color w:val="auto"/>
          <w:shd w:val="clear" w:color="auto" w:fill="auto"/>
        </w:rPr>
        <w:t>（</w:t>
      </w:r>
      <w:r>
        <w:rPr>
          <w:rFonts w:hint="eastAsia"/>
          <w:color w:val="auto"/>
          <w:shd w:val="clear" w:color="auto" w:fill="auto"/>
          <w:lang w:val="en-US" w:eastAsia="zh-CN"/>
        </w:rPr>
        <w:t>申报单位自行出具，申报单位上传原件扫描件）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shd w:val="clear" w:color="auto" w:fill="auto"/>
          <w:lang w:val="en-US" w:eastAsia="zh-CN"/>
        </w:rPr>
      </w:pPr>
      <w:r>
        <w:rPr>
          <w:rFonts w:hint="eastAsia"/>
          <w:color w:val="auto"/>
          <w:lang w:val="en-US" w:eastAsia="zh-CN"/>
        </w:rPr>
        <w:t>（二十三）测绘成果及资料档案管理设施说明一</w:t>
      </w:r>
      <w:r>
        <w:rPr>
          <w:rFonts w:hint="eastAsia"/>
          <w:color w:val="auto"/>
          <w:shd w:val="clear" w:color="auto" w:fill="auto"/>
          <w:lang w:val="en-US" w:eastAsia="zh-CN"/>
        </w:rPr>
        <w:t>份</w:t>
      </w:r>
      <w:r>
        <w:rPr>
          <w:rFonts w:hint="eastAsia"/>
          <w:color w:val="auto"/>
          <w:shd w:val="clear" w:color="auto" w:fill="auto"/>
        </w:rPr>
        <w:t>（</w:t>
      </w:r>
      <w:r>
        <w:rPr>
          <w:rFonts w:hint="eastAsia"/>
          <w:color w:val="auto"/>
          <w:shd w:val="clear" w:color="auto" w:fill="auto"/>
          <w:lang w:val="en-US" w:eastAsia="zh-CN"/>
        </w:rPr>
        <w:t>申报单位自行出具，申报单位上传原件扫描件）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shd w:val="clear" w:color="auto" w:fill="auto"/>
          <w:lang w:val="en-US" w:eastAsia="zh-CN"/>
        </w:rPr>
      </w:pPr>
      <w:r>
        <w:rPr>
          <w:rFonts w:hint="eastAsia"/>
          <w:color w:val="auto"/>
          <w:lang w:val="en-US" w:eastAsia="zh-CN"/>
        </w:rPr>
        <w:t>（二十四）保密制度一</w:t>
      </w:r>
      <w:r>
        <w:rPr>
          <w:rFonts w:hint="eastAsia"/>
          <w:color w:val="auto"/>
          <w:shd w:val="clear" w:color="auto" w:fill="auto"/>
          <w:lang w:val="en-US" w:eastAsia="zh-CN"/>
        </w:rPr>
        <w:t>份</w:t>
      </w:r>
      <w:r>
        <w:rPr>
          <w:rFonts w:hint="eastAsia"/>
          <w:color w:val="auto"/>
          <w:shd w:val="clear" w:color="auto" w:fill="auto"/>
        </w:rPr>
        <w:t>（</w:t>
      </w:r>
      <w:r>
        <w:rPr>
          <w:rFonts w:hint="eastAsia"/>
          <w:color w:val="auto"/>
          <w:shd w:val="clear" w:color="auto" w:fill="auto"/>
          <w:lang w:val="en-US" w:eastAsia="zh-CN"/>
        </w:rPr>
        <w:t>申报单位自行出具，申报单位上传原件扫描件）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shd w:val="clear" w:color="auto" w:fill="auto"/>
          <w:lang w:val="en-US" w:eastAsia="zh-CN"/>
        </w:rPr>
      </w:pPr>
      <w:r>
        <w:rPr>
          <w:rFonts w:hint="eastAsia"/>
          <w:color w:val="auto"/>
          <w:lang w:val="en-US" w:eastAsia="zh-CN"/>
        </w:rPr>
        <w:t>（二十五）保密岗位责任一</w:t>
      </w:r>
      <w:r>
        <w:rPr>
          <w:rFonts w:hint="eastAsia"/>
          <w:color w:val="auto"/>
          <w:shd w:val="clear" w:color="auto" w:fill="auto"/>
          <w:lang w:val="en-US" w:eastAsia="zh-CN"/>
        </w:rPr>
        <w:t>份</w:t>
      </w:r>
      <w:r>
        <w:rPr>
          <w:rFonts w:hint="eastAsia"/>
          <w:color w:val="auto"/>
          <w:shd w:val="clear" w:color="auto" w:fill="auto"/>
        </w:rPr>
        <w:t>（</w:t>
      </w:r>
      <w:r>
        <w:rPr>
          <w:rFonts w:hint="eastAsia"/>
          <w:color w:val="auto"/>
          <w:shd w:val="clear" w:color="auto" w:fill="auto"/>
          <w:lang w:val="en-US" w:eastAsia="zh-CN"/>
        </w:rPr>
        <w:t>申报单位自行出具，申报单位上传原件扫描件）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shd w:val="clear" w:color="auto" w:fill="auto"/>
          <w:lang w:val="en-US" w:eastAsia="zh-CN"/>
        </w:rPr>
      </w:pPr>
      <w:r>
        <w:rPr>
          <w:rFonts w:hint="eastAsia"/>
          <w:color w:val="auto"/>
          <w:lang w:val="en-US" w:eastAsia="zh-CN"/>
        </w:rPr>
        <w:t>（二十六）保密责任书一</w:t>
      </w:r>
      <w:r>
        <w:rPr>
          <w:rFonts w:hint="eastAsia"/>
          <w:color w:val="auto"/>
          <w:shd w:val="clear" w:color="auto" w:fill="auto"/>
          <w:lang w:val="en-US" w:eastAsia="zh-CN"/>
        </w:rPr>
        <w:t>份</w:t>
      </w:r>
      <w:r>
        <w:rPr>
          <w:rFonts w:hint="eastAsia"/>
          <w:color w:val="auto"/>
          <w:shd w:val="clear" w:color="auto" w:fill="auto"/>
        </w:rPr>
        <w:t>（</w:t>
      </w:r>
      <w:r>
        <w:rPr>
          <w:rFonts w:hint="eastAsia"/>
          <w:color w:val="auto"/>
          <w:shd w:val="clear" w:color="auto" w:fill="auto"/>
          <w:lang w:val="en-US" w:eastAsia="zh-CN"/>
        </w:rPr>
        <w:t>申报单位自行出具，申报单位上传原件扫描件）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shd w:val="clear" w:color="auto" w:fill="auto"/>
          <w:lang w:val="en-US" w:eastAsia="zh-CN"/>
        </w:rPr>
      </w:pPr>
      <w:r>
        <w:rPr>
          <w:rFonts w:hint="eastAsia"/>
          <w:color w:val="auto"/>
          <w:lang w:val="en-US" w:eastAsia="zh-CN"/>
        </w:rPr>
        <w:t>（二十七）保密设施证明材料一</w:t>
      </w:r>
      <w:r>
        <w:rPr>
          <w:rFonts w:hint="eastAsia"/>
          <w:color w:val="auto"/>
          <w:shd w:val="clear" w:color="auto" w:fill="auto"/>
          <w:lang w:val="en-US" w:eastAsia="zh-CN"/>
        </w:rPr>
        <w:t>份</w:t>
      </w:r>
      <w:r>
        <w:rPr>
          <w:rFonts w:hint="eastAsia"/>
          <w:color w:val="auto"/>
          <w:shd w:val="clear" w:color="auto" w:fill="auto"/>
        </w:rPr>
        <w:t>（</w:t>
      </w:r>
      <w:r>
        <w:rPr>
          <w:rFonts w:hint="eastAsia"/>
          <w:color w:val="auto"/>
          <w:shd w:val="clear" w:color="auto" w:fill="auto"/>
          <w:lang w:val="en-US" w:eastAsia="zh-CN"/>
        </w:rPr>
        <w:t>申报单位自行出具，申报单位上传原件扫描件）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shd w:val="clear" w:color="auto" w:fill="auto"/>
          <w:lang w:val="en-US" w:eastAsia="zh-CN"/>
        </w:rPr>
      </w:pPr>
      <w:r>
        <w:rPr>
          <w:rFonts w:hint="eastAsia"/>
          <w:color w:val="auto"/>
          <w:lang w:val="en-US" w:eastAsia="zh-CN"/>
        </w:rPr>
        <w:t>（二十八）质量检验机构情况与质量检验机构人员情况一</w:t>
      </w:r>
      <w:r>
        <w:rPr>
          <w:rFonts w:hint="eastAsia"/>
          <w:color w:val="auto"/>
          <w:shd w:val="clear" w:color="auto" w:fill="auto"/>
          <w:lang w:val="en-US" w:eastAsia="zh-CN"/>
        </w:rPr>
        <w:t>份</w:t>
      </w:r>
      <w:r>
        <w:rPr>
          <w:rFonts w:hint="eastAsia"/>
          <w:color w:val="auto"/>
          <w:shd w:val="clear" w:color="auto" w:fill="auto"/>
        </w:rPr>
        <w:t>（</w:t>
      </w:r>
      <w:r>
        <w:rPr>
          <w:rFonts w:hint="eastAsia"/>
          <w:color w:val="auto"/>
          <w:shd w:val="clear" w:color="auto" w:fill="auto"/>
          <w:lang w:val="en-US" w:eastAsia="zh-CN"/>
        </w:rPr>
        <w:t>申报单位自行出具，申报单位上传原件扫描件）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shd w:val="clear" w:color="auto" w:fill="auto"/>
          <w:lang w:val="en-US" w:eastAsia="zh-CN"/>
        </w:rPr>
      </w:pPr>
      <w:r>
        <w:rPr>
          <w:rFonts w:hint="eastAsia"/>
          <w:color w:val="auto"/>
          <w:lang w:val="en-US" w:eastAsia="zh-CN"/>
        </w:rPr>
        <w:t>（二十九）测绘成果质量管理制度一</w:t>
      </w:r>
      <w:r>
        <w:rPr>
          <w:rFonts w:hint="eastAsia"/>
          <w:color w:val="auto"/>
          <w:shd w:val="clear" w:color="auto" w:fill="auto"/>
          <w:lang w:val="en-US" w:eastAsia="zh-CN"/>
        </w:rPr>
        <w:t>份</w:t>
      </w:r>
      <w:r>
        <w:rPr>
          <w:rFonts w:hint="eastAsia"/>
          <w:color w:val="auto"/>
          <w:shd w:val="clear" w:color="auto" w:fill="auto"/>
        </w:rPr>
        <w:t>（</w:t>
      </w:r>
      <w:r>
        <w:rPr>
          <w:rFonts w:hint="eastAsia"/>
          <w:color w:val="auto"/>
          <w:shd w:val="clear" w:color="auto" w:fill="auto"/>
          <w:lang w:val="en-US" w:eastAsia="zh-CN"/>
        </w:rPr>
        <w:t>申报单位自行出具，申报单位上传原件扫描件）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lang w:val="en-US" w:eastAsia="zh-CN"/>
        </w:rPr>
      </w:pPr>
      <w:r>
        <w:rPr>
          <w:rFonts w:hint="eastAsia" w:ascii="黑体" w:hAnsi="黑体" w:eastAsia="黑体"/>
          <w:lang w:val="en-US" w:eastAsia="zh-CN"/>
        </w:rPr>
        <w:t>十</w:t>
      </w:r>
      <w:r>
        <w:rPr>
          <w:rFonts w:hint="eastAsia" w:ascii="黑体" w:hAnsi="黑体" w:eastAsia="黑体"/>
        </w:rPr>
        <w:t>、</w:t>
      </w:r>
      <w:r>
        <w:rPr>
          <w:rFonts w:hint="eastAsia" w:ascii="黑体" w:hAnsi="黑体" w:eastAsia="黑体"/>
          <w:lang w:val="en-US" w:eastAsia="zh-CN"/>
        </w:rPr>
        <w:t>申请接收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s="Times New Roman"/>
          <w:kern w:val="2"/>
          <w:sz w:val="21"/>
          <w:szCs w:val="22"/>
          <w:highlight w:val="none"/>
          <w:shd w:val="clear" w:color="auto" w:fill="auto"/>
          <w:lang w:val="en-US" w:eastAsia="zh-CN" w:bidi="ar-SA"/>
        </w:rPr>
      </w:pPr>
      <w:r>
        <w:rPr>
          <w:rFonts w:hint="eastAsia" w:cs="Times New Roman"/>
          <w:kern w:val="2"/>
          <w:sz w:val="21"/>
          <w:szCs w:val="22"/>
          <w:highlight w:val="none"/>
          <w:shd w:val="clear" w:color="auto" w:fill="auto"/>
          <w:lang w:val="en-US" w:eastAsia="zh-CN" w:bidi="ar-SA"/>
        </w:rPr>
        <w:t>通过浙江政务服务网登录“测绘资质管理信息系统”申报。</w:t>
      </w:r>
    </w:p>
    <w:p>
      <w:pPr>
        <w:spacing w:line="500" w:lineRule="exact"/>
        <w:ind w:firstLine="420" w:firstLineChars="200"/>
        <w:rPr>
          <w:rFonts w:hint="eastAsia" w:cs="Times New Roman"/>
          <w:kern w:val="2"/>
          <w:sz w:val="21"/>
          <w:szCs w:val="22"/>
          <w:highlight w:val="none"/>
          <w:shd w:val="clear" w:color="auto" w:fill="auto"/>
          <w:lang w:val="en-US" w:eastAsia="zh-CN" w:bidi="ar-SA"/>
        </w:rPr>
      </w:pPr>
      <w:r>
        <w:rPr>
          <w:rFonts w:hint="eastAsia"/>
        </w:rPr>
        <w:t>http://www.zjzwfw.gov.cn/</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ascii="黑体" w:hAnsi="黑体" w:eastAsia="黑体"/>
        </w:rPr>
      </w:pPr>
      <w:r>
        <w:rPr>
          <w:rFonts w:hint="eastAsia" w:ascii="黑体" w:hAnsi="黑体" w:eastAsia="黑体"/>
          <w:lang w:val="en-US" w:eastAsia="zh-CN"/>
        </w:rPr>
        <w:t>十一</w:t>
      </w:r>
      <w:r>
        <w:rPr>
          <w:rFonts w:hint="eastAsia" w:ascii="黑体" w:hAnsi="黑体" w:eastAsia="黑体"/>
        </w:rPr>
        <w:t>、</w:t>
      </w:r>
      <w:r>
        <w:rPr>
          <w:rFonts w:hint="eastAsia" w:ascii="黑体" w:hAnsi="黑体" w:eastAsia="黑体"/>
          <w:lang w:val="en-US" w:eastAsia="zh-CN"/>
        </w:rPr>
        <w:t>办理基本流程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lang w:val="en-US" w:eastAsia="zh-CN"/>
        </w:rPr>
      </w:pPr>
      <w:r>
        <w:rPr>
          <w:rFonts w:hint="eastAsia"/>
        </w:rPr>
        <w:t>申请</w:t>
      </w:r>
      <w:r>
        <w:t>—</w:t>
      </w:r>
      <w:r>
        <w:rPr>
          <w:rFonts w:hint="eastAsia"/>
        </w:rPr>
        <w:t>受理</w:t>
      </w:r>
      <w:r>
        <w:t>—</w:t>
      </w:r>
      <w:r>
        <w:rPr>
          <w:rFonts w:hint="eastAsia"/>
        </w:rPr>
        <w:t>审</w:t>
      </w:r>
      <w:r>
        <w:rPr>
          <w:rFonts w:hint="eastAsia"/>
          <w:lang w:eastAsia="zh-CN"/>
        </w:rPr>
        <w:t>查</w:t>
      </w:r>
      <w:r>
        <w:t>—</w:t>
      </w:r>
      <w:r>
        <w:rPr>
          <w:rFonts w:hint="eastAsia"/>
          <w:lang w:val="en-US" w:eastAsia="zh-CN"/>
        </w:rPr>
        <w:t>转报—办结</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lang w:val="en-US" w:eastAsia="zh-CN"/>
        </w:rPr>
      </w:pPr>
      <w:r>
        <w:rPr>
          <w:rFonts w:hint="eastAsia" w:ascii="黑体" w:hAnsi="黑体" w:eastAsia="黑体"/>
          <w:lang w:val="en-US" w:eastAsia="zh-CN"/>
        </w:rPr>
        <w:t>办理方式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textAlignment w:val="auto"/>
        <w:rPr>
          <w:rFonts w:hint="eastAsia" w:ascii="黑体" w:hAnsi="黑体" w:eastAsia="黑体"/>
          <w:lang w:val="en-US" w:eastAsia="zh-CN"/>
        </w:rPr>
      </w:pPr>
      <w:r>
        <w:rPr>
          <w:rFonts w:hint="eastAsia"/>
        </w:rPr>
        <w:t>网上办理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lang w:val="en-US" w:eastAsia="zh-CN"/>
        </w:rPr>
      </w:pPr>
      <w:r>
        <w:rPr>
          <w:rFonts w:hint="eastAsia" w:ascii="黑体" w:hAnsi="黑体" w:eastAsia="黑体"/>
          <w:lang w:val="en-US" w:eastAsia="zh-CN"/>
        </w:rPr>
        <w:t>十三、办结时限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pPr>
      <w:r>
        <w:rPr>
          <w:rFonts w:hint="eastAsia"/>
        </w:rPr>
        <w:t>20个工作日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ascii="黑体" w:hAnsi="黑体" w:eastAsia="黑体"/>
        </w:rPr>
      </w:pPr>
      <w:r>
        <w:rPr>
          <w:rFonts w:hint="eastAsia" w:ascii="黑体" w:hAnsi="黑体" w:eastAsia="黑体"/>
          <w:lang w:eastAsia="zh-CN"/>
        </w:rPr>
        <w:t>十四</w:t>
      </w:r>
      <w:r>
        <w:rPr>
          <w:rFonts w:hint="eastAsia" w:ascii="黑体" w:hAnsi="黑体" w:eastAsia="黑体"/>
        </w:rPr>
        <w:t>、收费</w:t>
      </w:r>
      <w:r>
        <w:rPr>
          <w:rFonts w:hint="eastAsia" w:ascii="黑体" w:hAnsi="黑体" w:eastAsia="黑体"/>
          <w:lang w:val="en-US" w:eastAsia="zh-CN"/>
        </w:rPr>
        <w:t>依据及</w:t>
      </w:r>
      <w:r>
        <w:rPr>
          <w:rFonts w:hint="eastAsia" w:ascii="黑体" w:hAnsi="黑体" w:eastAsia="黑体"/>
        </w:rPr>
        <w:t>标准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pPr>
      <w:r>
        <w:rPr>
          <w:rFonts w:hint="eastAsia"/>
        </w:rPr>
        <w:t>不收费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ascii="黑体" w:hAnsi="黑体" w:eastAsia="黑体"/>
        </w:rPr>
      </w:pPr>
      <w:r>
        <w:rPr>
          <w:rFonts w:hint="eastAsia" w:ascii="黑体" w:hAnsi="黑体" w:eastAsia="黑体"/>
        </w:rPr>
        <w:t>十</w:t>
      </w:r>
      <w:r>
        <w:rPr>
          <w:rFonts w:hint="eastAsia" w:ascii="黑体" w:hAnsi="黑体" w:eastAsia="黑体"/>
          <w:lang w:val="en-US" w:eastAsia="zh-CN"/>
        </w:rPr>
        <w:t>五</w:t>
      </w:r>
      <w:r>
        <w:rPr>
          <w:rFonts w:hint="eastAsia" w:ascii="黑体" w:hAnsi="黑体" w:eastAsia="黑体"/>
        </w:rPr>
        <w:t>、</w:t>
      </w:r>
      <w:r>
        <w:rPr>
          <w:rFonts w:hint="eastAsia" w:ascii="黑体" w:hAnsi="黑体" w:eastAsia="黑体"/>
          <w:lang w:val="en-US" w:eastAsia="zh-CN"/>
        </w:rPr>
        <w:t>办理</w:t>
      </w:r>
      <w:r>
        <w:rPr>
          <w:rFonts w:hint="eastAsia" w:ascii="黑体" w:hAnsi="黑体" w:eastAsia="黑体"/>
        </w:rPr>
        <w:t>结果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lang w:eastAsia="zh-CN"/>
        </w:rPr>
      </w:pPr>
      <w:r>
        <w:rPr>
          <w:rFonts w:hint="eastAsia"/>
          <w:lang w:val="en-US" w:eastAsia="zh-CN"/>
        </w:rPr>
        <w:t>出具初审意见，</w:t>
      </w:r>
      <w:r>
        <w:rPr>
          <w:rFonts w:hint="eastAsia"/>
          <w:lang w:eastAsia="zh-CN"/>
        </w:rPr>
        <w:t>转报国家测绘地理信息局。</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rPr>
      </w:pPr>
      <w:r>
        <w:rPr>
          <w:rFonts w:hint="eastAsia" w:ascii="黑体" w:hAnsi="黑体" w:eastAsia="黑体"/>
        </w:rPr>
        <w:t>结果送达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lang w:val="en-US" w:eastAsia="zh-CN"/>
        </w:rPr>
      </w:pPr>
      <w:r>
        <w:rPr>
          <w:rFonts w:hint="eastAsia"/>
          <w:lang w:val="en-US" w:eastAsia="zh-CN"/>
        </w:rPr>
        <w:t>无</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lang w:val="en-US" w:eastAsia="zh-CN"/>
        </w:rPr>
      </w:pPr>
      <w:r>
        <w:rPr>
          <w:rFonts w:hint="eastAsia" w:ascii="黑体" w:hAnsi="黑体" w:eastAsia="黑体"/>
          <w:lang w:val="en-US" w:eastAsia="zh-CN"/>
        </w:rPr>
        <w:t>行政相对人权力和义务</w:t>
      </w:r>
    </w:p>
    <w:p>
      <w:pPr>
        <w:spacing w:line="500" w:lineRule="exact"/>
        <w:ind w:firstLine="420" w:firstLineChars="200"/>
      </w:pPr>
      <w:r>
        <w:rPr>
          <w:rFonts w:hint="eastAsia"/>
          <w:color w:val="000000"/>
          <w:shd w:val="clear" w:color="auto" w:fill="FFFFFF"/>
        </w:rPr>
        <w:t>（一）符合法定条件、标准的，申请人有依法取得行政许可的平等权利，行政机关不得歧视。</w:t>
      </w:r>
    </w:p>
    <w:p>
      <w:pPr>
        <w:spacing w:line="500" w:lineRule="exact"/>
        <w:ind w:firstLine="420" w:firstLineChars="200"/>
      </w:pPr>
      <w:r>
        <w:rPr>
          <w:rFonts w:hint="eastAsia"/>
        </w:rPr>
        <w:t>（二）行政机关依法作出不予行政许可的书面决定的，应当说明理由，并告知申请人享有依法申请行政复议或者提起行政诉讼的权利。</w:t>
      </w:r>
    </w:p>
    <w:p>
      <w:pPr>
        <w:spacing w:line="500" w:lineRule="exact"/>
        <w:ind w:firstLine="420" w:firstLineChars="200"/>
        <w:rPr>
          <w:color w:val="000000"/>
          <w:shd w:val="clear" w:color="auto" w:fill="FFFFFF"/>
        </w:rPr>
      </w:pPr>
      <w:r>
        <w:rPr>
          <w:rFonts w:hint="eastAsia"/>
        </w:rPr>
        <w:t>（三）</w:t>
      </w:r>
      <w:r>
        <w:rPr>
          <w:rFonts w:hint="eastAsia"/>
          <w:color w:val="000000"/>
          <w:shd w:val="clear" w:color="auto" w:fill="FFFFFF"/>
        </w:rPr>
        <w:t>行政许可直接涉及申请人与他人之间重大利益关系的，行政机关在作出行政许可决定前，应当告知申请人、利害关系人享有要求听证的权利；申请人、利害关系人在被告知听证权利之日起五日内提出听证申请的，行政机关应当在二十日内组织听证。</w:t>
      </w:r>
    </w:p>
    <w:p>
      <w:pPr>
        <w:spacing w:line="500" w:lineRule="exact"/>
        <w:ind w:firstLine="420" w:firstLineChars="200"/>
      </w:pPr>
      <w:r>
        <w:rPr>
          <w:rFonts w:hint="eastAsia"/>
          <w:color w:val="000000"/>
          <w:shd w:val="clear" w:color="auto" w:fill="FFFFFF"/>
        </w:rPr>
        <w:t>（四）申请人申请行政许可，应当如实向行政机关提交有关材料和反映真实情况，并对其申请材料实质内容的真实性负责。</w:t>
      </w:r>
    </w:p>
    <w:p>
      <w:pPr>
        <w:spacing w:line="360" w:lineRule="auto"/>
        <w:ind w:firstLine="420" w:firstLineChars="200"/>
        <w:rPr>
          <w:rFonts w:hint="eastAsia"/>
        </w:rPr>
      </w:pPr>
      <w:r>
        <w:rPr>
          <w:rFonts w:hint="eastAsia" w:ascii="黑体" w:hAnsi="黑体" w:eastAsia="黑体"/>
        </w:rPr>
        <w:t>十八、咨询途径、监督投诉渠道、办公地址和时间、办理进程和结果公开查询</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color w:val="auto"/>
          <w:lang w:val="en-US" w:eastAsia="zh-CN"/>
        </w:rPr>
      </w:pPr>
      <w:r>
        <w:rPr>
          <w:rFonts w:hint="eastAsia" w:ascii="黑体" w:hAnsi="黑体" w:eastAsia="黑体"/>
          <w:color w:val="auto"/>
          <w:lang w:val="en-US" w:eastAsia="zh-CN"/>
        </w:rPr>
        <w:t>浙江省测绘与地理信息局自行填写</w:t>
      </w: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jc w:val="center"/>
        <w:rPr>
          <w:rFonts w:hint="eastAsia"/>
          <w:sz w:val="24"/>
          <w:szCs w:val="24"/>
          <w:lang w:val="en-US" w:eastAsia="zh-CN"/>
        </w:rPr>
      </w:pPr>
    </w:p>
    <w:p>
      <w:pPr>
        <w:jc w:val="center"/>
        <w:rPr>
          <w:rFonts w:hint="eastAsia"/>
          <w:sz w:val="24"/>
          <w:szCs w:val="24"/>
          <w:lang w:val="en-US" w:eastAsia="zh-CN"/>
        </w:rPr>
      </w:pPr>
      <w:r>
        <w:rPr>
          <w:rFonts w:hint="eastAsia"/>
          <w:sz w:val="24"/>
          <w:szCs w:val="24"/>
          <w:lang w:val="en-US" w:eastAsia="zh-CN"/>
        </w:rPr>
        <w:t>甲级测绘资质认定的审查流程图</w:t>
      </w:r>
    </w:p>
    <w:p>
      <w:pPr>
        <w:rPr>
          <w:rFonts w:hint="eastAsia"/>
          <w:lang w:val="en-US" w:eastAsia="zh-CN"/>
        </w:rPr>
      </w:pPr>
    </w:p>
    <w:p>
      <w:pPr>
        <w:ind w:firstLine="880" w:firstLineChars="200"/>
        <w:rPr>
          <w:rFonts w:hint="eastAsia"/>
          <w:lang w:val="en-US" w:eastAsia="zh-CN"/>
        </w:rPr>
      </w:pPr>
      <w:r>
        <w:rPr>
          <w:rFonts w:hint="default" w:ascii="Times New Roman" w:hAnsi="Times New Roman" w:eastAsia="Times New Roman"/>
          <w:color w:val="000000"/>
          <w:sz w:val="44"/>
          <w:lang w:val="en-US"/>
        </w:rPr>
        <w:t xml:space="preserve">    </w:t>
      </w:r>
      <w:r>
        <w:rPr>
          <w:rFonts w:hint="eastAsia"/>
          <w:lang w:val="en-US" w:eastAsia="zh-CN"/>
        </w:rPr>
        <w:drawing>
          <wp:inline distT="0" distB="0" distL="114300" distR="114300">
            <wp:extent cx="5271770" cy="6103620"/>
            <wp:effectExtent l="0" t="0" r="11430" b="5080"/>
            <wp:docPr id="1" name="图片 1" descr="13甲级测绘资质认定的审查（审核转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3甲级测绘资质认定的审查（审核转报）"/>
                    <pic:cNvPicPr>
                      <a:picLocks noChangeAspect="1"/>
                    </pic:cNvPicPr>
                  </pic:nvPicPr>
                  <pic:blipFill>
                    <a:blip r:embed="rId6"/>
                    <a:stretch>
                      <a:fillRect/>
                    </a:stretch>
                  </pic:blipFill>
                  <pic:spPr>
                    <a:xfrm>
                      <a:off x="0" y="0"/>
                      <a:ext cx="5271770" cy="6103620"/>
                    </a:xfrm>
                    <a:prstGeom prst="rect">
                      <a:avLst/>
                    </a:prstGeom>
                  </pic:spPr>
                </pic:pic>
              </a:graphicData>
            </a:graphic>
          </wp:inline>
        </w:drawing>
      </w: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jc w:val="left"/>
        <w:rPr>
          <w:rFonts w:hint="eastAsia" w:ascii="黑体" w:hAnsi="黑体" w:eastAsia="黑体"/>
        </w:rPr>
      </w:pPr>
    </w:p>
    <w:p>
      <w:pPr>
        <w:jc w:val="left"/>
        <w:rPr>
          <w:rFonts w:hint="eastAsia" w:ascii="黑体" w:hAnsi="黑体" w:eastAsia="黑体"/>
        </w:rPr>
      </w:pPr>
    </w:p>
    <w:p>
      <w:pPr>
        <w:jc w:val="left"/>
        <w:rPr>
          <w:rFonts w:hint="eastAsia" w:ascii="黑体" w:hAnsi="黑体" w:eastAsia="黑体"/>
        </w:rPr>
      </w:pPr>
    </w:p>
    <w:p>
      <w:pPr>
        <w:jc w:val="left"/>
        <w:rPr>
          <w:rFonts w:hint="eastAsia" w:ascii="黑体" w:hAnsi="黑体" w:eastAsia="黑体"/>
        </w:rPr>
      </w:pPr>
    </w:p>
    <w:p>
      <w:pPr>
        <w:jc w:val="left"/>
        <w:rPr>
          <w:rFonts w:hint="eastAsia" w:ascii="黑体" w:hAnsi="黑体" w:eastAsia="黑体"/>
        </w:rPr>
      </w:pPr>
    </w:p>
    <w:p>
      <w:pPr>
        <w:jc w:val="left"/>
        <w:rPr>
          <w:rFonts w:hint="eastAsia" w:ascii="黑体" w:hAnsi="黑体" w:eastAsia="黑体"/>
        </w:rPr>
      </w:pPr>
    </w:p>
    <w:p>
      <w:pPr>
        <w:jc w:val="left"/>
        <w:rPr>
          <w:rFonts w:hint="eastAsia" w:ascii="黑体" w:hAnsi="黑体" w:eastAsia="黑体"/>
        </w:rPr>
      </w:pPr>
    </w:p>
    <w:p>
      <w:pPr>
        <w:jc w:val="left"/>
        <w:rPr>
          <w:rFonts w:hint="eastAsia" w:ascii="黑体" w:hAnsi="黑体" w:eastAsia="黑体"/>
        </w:rPr>
      </w:pPr>
    </w:p>
    <w:p>
      <w:pPr>
        <w:jc w:val="left"/>
        <w:rPr>
          <w:rFonts w:hint="eastAsia" w:ascii="黑体" w:hAnsi="黑体" w:eastAsia="黑体"/>
        </w:rPr>
      </w:pPr>
    </w:p>
    <w:p>
      <w:pPr>
        <w:rPr>
          <w:rFonts w:hint="eastAsia"/>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ˎ̥">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8CF3C50" w:usb2="00000016" w:usb3="00000000" w:csb0="0004001F"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0002AFF" w:usb1="C000247B" w:usb2="00000009" w:usb3="00000000" w:csb0="200001FF"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Fonts w:ascii="Times New Roman" w:hAnsi="Times New Roman"/>
      </w:rPr>
    </w:pPr>
    <w:r>
      <w:rPr>
        <w:rStyle w:val="7"/>
        <w:rFonts w:ascii="Times New Roman" w:hAnsi="Times New Roman"/>
      </w:rPr>
      <w:fldChar w:fldCharType="begin"/>
    </w:r>
    <w:r>
      <w:rPr>
        <w:rStyle w:val="7"/>
        <w:rFonts w:ascii="Times New Roman" w:hAnsi="Times New Roman"/>
      </w:rPr>
      <w:instrText xml:space="preserve">PAGE  </w:instrText>
    </w:r>
    <w:r>
      <w:rPr>
        <w:rStyle w:val="7"/>
        <w:rFonts w:ascii="Times New Roman" w:hAnsi="Times New Roman"/>
      </w:rPr>
      <w:fldChar w:fldCharType="separate"/>
    </w:r>
    <w:r>
      <w:rPr>
        <w:rStyle w:val="7"/>
        <w:rFonts w:ascii="Times New Roman" w:hAnsi="Times New Roman"/>
      </w:rPr>
      <w:t>1</w:t>
    </w:r>
    <w:r>
      <w:rPr>
        <w:rStyle w:val="7"/>
        <w:rFonts w:ascii="Times New Roman" w:hAnsi="Times New Roman"/>
      </w:rPr>
      <w:fldChar w:fldCharType="end"/>
    </w:r>
  </w:p>
  <w:p>
    <w:pPr>
      <w:pStyle w:val="3"/>
      <w:jc w:val="center"/>
    </w:pP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CAC0C"/>
    <w:multiLevelType w:val="singleLevel"/>
    <w:tmpl w:val="59ACAC0C"/>
    <w:lvl w:ilvl="0" w:tentative="0">
      <w:start w:val="1"/>
      <w:numFmt w:val="chineseCounting"/>
      <w:suff w:val="nothing"/>
      <w:lvlText w:val="%1、"/>
      <w:lvlJc w:val="left"/>
    </w:lvl>
  </w:abstractNum>
  <w:abstractNum w:abstractNumId="1">
    <w:nsid w:val="59ACAF85"/>
    <w:multiLevelType w:val="singleLevel"/>
    <w:tmpl w:val="59ACAF85"/>
    <w:lvl w:ilvl="0" w:tentative="0">
      <w:start w:val="17"/>
      <w:numFmt w:val="chineseCounting"/>
      <w:suff w:val="nothing"/>
      <w:lvlText w:val="%1、"/>
      <w:lvlJc w:val="left"/>
    </w:lvl>
  </w:abstractNum>
  <w:abstractNum w:abstractNumId="2">
    <w:nsid w:val="59ADC3A9"/>
    <w:multiLevelType w:val="singleLevel"/>
    <w:tmpl w:val="59ADC3A9"/>
    <w:lvl w:ilvl="0" w:tentative="0">
      <w:start w:val="6"/>
      <w:numFmt w:val="chineseCounting"/>
      <w:suff w:val="nothing"/>
      <w:lvlText w:val="%1、"/>
      <w:lvlJc w:val="left"/>
    </w:lvl>
  </w:abstractNum>
  <w:abstractNum w:abstractNumId="3">
    <w:nsid w:val="59ADD322"/>
    <w:multiLevelType w:val="singleLevel"/>
    <w:tmpl w:val="59ADD322"/>
    <w:lvl w:ilvl="0" w:tentative="0">
      <w:start w:val="12"/>
      <w:numFmt w:val="chineseCounting"/>
      <w:suff w:val="nothing"/>
      <w:lvlText w:val="%1、"/>
      <w:lvlJc w:val="left"/>
    </w:lvl>
  </w:abstractNum>
  <w:abstractNum w:abstractNumId="4">
    <w:nsid w:val="59ADD3B4"/>
    <w:multiLevelType w:val="singleLevel"/>
    <w:tmpl w:val="59ADD3B4"/>
    <w:lvl w:ilvl="0" w:tentative="0">
      <w:start w:val="16"/>
      <w:numFmt w:val="chineseCounting"/>
      <w:suff w:val="nothing"/>
      <w:lvlText w:val="%1、"/>
      <w:lvlJc w:val="left"/>
    </w:lvl>
  </w:abstractNum>
  <w:abstractNum w:abstractNumId="5">
    <w:nsid w:val="5A27B8FB"/>
    <w:multiLevelType w:val="singleLevel"/>
    <w:tmpl w:val="5A27B8FB"/>
    <w:lvl w:ilvl="0" w:tentative="0">
      <w:start w:val="9"/>
      <w:numFmt w:val="chineseCounting"/>
      <w:suff w:val="nothing"/>
      <w:lvlText w:val="%1、"/>
      <w:lvlJc w:val="left"/>
    </w:lvl>
  </w:abstractNum>
  <w:num w:numId="1">
    <w:abstractNumId w:val="0"/>
  </w:num>
  <w:num w:numId="2">
    <w:abstractNumId w:val="2"/>
  </w:num>
  <w:num w:numId="3">
    <w:abstractNumId w:val="5"/>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47279"/>
    <w:rsid w:val="001814C7"/>
    <w:rsid w:val="00271C65"/>
    <w:rsid w:val="002B53E3"/>
    <w:rsid w:val="00332CC1"/>
    <w:rsid w:val="004701A2"/>
    <w:rsid w:val="004F3C80"/>
    <w:rsid w:val="00504A11"/>
    <w:rsid w:val="0062019E"/>
    <w:rsid w:val="00623BC0"/>
    <w:rsid w:val="0066330A"/>
    <w:rsid w:val="00684A4C"/>
    <w:rsid w:val="00695C3E"/>
    <w:rsid w:val="006C299D"/>
    <w:rsid w:val="006D0826"/>
    <w:rsid w:val="00713098"/>
    <w:rsid w:val="0075367E"/>
    <w:rsid w:val="007F1484"/>
    <w:rsid w:val="009D3807"/>
    <w:rsid w:val="00A514C7"/>
    <w:rsid w:val="00B14E91"/>
    <w:rsid w:val="00B438E1"/>
    <w:rsid w:val="00C247E1"/>
    <w:rsid w:val="00C63ABA"/>
    <w:rsid w:val="00E978ED"/>
    <w:rsid w:val="021B25E3"/>
    <w:rsid w:val="025D53B1"/>
    <w:rsid w:val="02AC1CC6"/>
    <w:rsid w:val="02B21DF9"/>
    <w:rsid w:val="032D00DC"/>
    <w:rsid w:val="048D099E"/>
    <w:rsid w:val="04B33871"/>
    <w:rsid w:val="04D62857"/>
    <w:rsid w:val="06CA7625"/>
    <w:rsid w:val="07B70B05"/>
    <w:rsid w:val="07F01CDC"/>
    <w:rsid w:val="08B96A6F"/>
    <w:rsid w:val="09BB4CDC"/>
    <w:rsid w:val="0A715360"/>
    <w:rsid w:val="0B264613"/>
    <w:rsid w:val="0BC44648"/>
    <w:rsid w:val="0BF7371F"/>
    <w:rsid w:val="0C39238E"/>
    <w:rsid w:val="0C536126"/>
    <w:rsid w:val="0CBB4C6E"/>
    <w:rsid w:val="0D565872"/>
    <w:rsid w:val="0D9C0C2E"/>
    <w:rsid w:val="0DFC26B5"/>
    <w:rsid w:val="0E402182"/>
    <w:rsid w:val="0E4A4813"/>
    <w:rsid w:val="0E591BF1"/>
    <w:rsid w:val="0E6E771C"/>
    <w:rsid w:val="0EEC4EB4"/>
    <w:rsid w:val="109B0B10"/>
    <w:rsid w:val="10B75D96"/>
    <w:rsid w:val="10DC12B6"/>
    <w:rsid w:val="11FD7F61"/>
    <w:rsid w:val="122B0149"/>
    <w:rsid w:val="12E9650B"/>
    <w:rsid w:val="1346366A"/>
    <w:rsid w:val="13E365A6"/>
    <w:rsid w:val="148C2407"/>
    <w:rsid w:val="14990146"/>
    <w:rsid w:val="14A22EE1"/>
    <w:rsid w:val="14E717A3"/>
    <w:rsid w:val="15FA4B9D"/>
    <w:rsid w:val="166C6E8D"/>
    <w:rsid w:val="18D56788"/>
    <w:rsid w:val="1A163B8D"/>
    <w:rsid w:val="1AEB5AD8"/>
    <w:rsid w:val="1B00362E"/>
    <w:rsid w:val="1B3449CF"/>
    <w:rsid w:val="1C1136A2"/>
    <w:rsid w:val="1F1B387D"/>
    <w:rsid w:val="1FEA1658"/>
    <w:rsid w:val="2001701D"/>
    <w:rsid w:val="201D25EC"/>
    <w:rsid w:val="23075FB9"/>
    <w:rsid w:val="243D062F"/>
    <w:rsid w:val="25410C20"/>
    <w:rsid w:val="256A0486"/>
    <w:rsid w:val="25F46788"/>
    <w:rsid w:val="271508B1"/>
    <w:rsid w:val="274208FF"/>
    <w:rsid w:val="274470C7"/>
    <w:rsid w:val="277C34AE"/>
    <w:rsid w:val="28504399"/>
    <w:rsid w:val="290745A9"/>
    <w:rsid w:val="2A552EDE"/>
    <w:rsid w:val="2AC97C5B"/>
    <w:rsid w:val="2AE61408"/>
    <w:rsid w:val="2CEA1D52"/>
    <w:rsid w:val="2D996EC5"/>
    <w:rsid w:val="2E30076F"/>
    <w:rsid w:val="2E9D0413"/>
    <w:rsid w:val="2FE73B46"/>
    <w:rsid w:val="2FF551DE"/>
    <w:rsid w:val="30426DCE"/>
    <w:rsid w:val="306C5A3A"/>
    <w:rsid w:val="31576D76"/>
    <w:rsid w:val="323C23FB"/>
    <w:rsid w:val="32646319"/>
    <w:rsid w:val="32CC08B0"/>
    <w:rsid w:val="334D3513"/>
    <w:rsid w:val="3380073A"/>
    <w:rsid w:val="344A3C8E"/>
    <w:rsid w:val="34A93C00"/>
    <w:rsid w:val="34CF1A0F"/>
    <w:rsid w:val="35904D61"/>
    <w:rsid w:val="35C32346"/>
    <w:rsid w:val="35D7772C"/>
    <w:rsid w:val="36111AE6"/>
    <w:rsid w:val="3628589E"/>
    <w:rsid w:val="367112F5"/>
    <w:rsid w:val="378B3D88"/>
    <w:rsid w:val="379D7ED8"/>
    <w:rsid w:val="38001C65"/>
    <w:rsid w:val="383B60BF"/>
    <w:rsid w:val="388E3EC8"/>
    <w:rsid w:val="3A5530DF"/>
    <w:rsid w:val="3AC361E8"/>
    <w:rsid w:val="3BF74D8D"/>
    <w:rsid w:val="3C022235"/>
    <w:rsid w:val="3C3A7574"/>
    <w:rsid w:val="3C6978BE"/>
    <w:rsid w:val="3C697BB1"/>
    <w:rsid w:val="3CBB3481"/>
    <w:rsid w:val="3D3C21A2"/>
    <w:rsid w:val="3E2C1553"/>
    <w:rsid w:val="3E6F7AB9"/>
    <w:rsid w:val="3EA36A5B"/>
    <w:rsid w:val="3ED81D1A"/>
    <w:rsid w:val="3F2C7E6B"/>
    <w:rsid w:val="3F806B40"/>
    <w:rsid w:val="3F910CAF"/>
    <w:rsid w:val="3FF933F0"/>
    <w:rsid w:val="3FFF2A18"/>
    <w:rsid w:val="4057357D"/>
    <w:rsid w:val="408524ED"/>
    <w:rsid w:val="4233427B"/>
    <w:rsid w:val="431B2075"/>
    <w:rsid w:val="43C91D10"/>
    <w:rsid w:val="44564BCD"/>
    <w:rsid w:val="44591C28"/>
    <w:rsid w:val="45C54256"/>
    <w:rsid w:val="45E150E0"/>
    <w:rsid w:val="4605595C"/>
    <w:rsid w:val="46CA1214"/>
    <w:rsid w:val="47A37FF3"/>
    <w:rsid w:val="48E63DBC"/>
    <w:rsid w:val="494E634A"/>
    <w:rsid w:val="4971463D"/>
    <w:rsid w:val="4AE16F26"/>
    <w:rsid w:val="4B5B1C62"/>
    <w:rsid w:val="4C4E395E"/>
    <w:rsid w:val="4CB1466B"/>
    <w:rsid w:val="4D1165CB"/>
    <w:rsid w:val="4D47001E"/>
    <w:rsid w:val="4D8E4A3B"/>
    <w:rsid w:val="4DCB7BED"/>
    <w:rsid w:val="4DDB1258"/>
    <w:rsid w:val="4E020F66"/>
    <w:rsid w:val="4EAE5C7E"/>
    <w:rsid w:val="4F751252"/>
    <w:rsid w:val="501A4A9B"/>
    <w:rsid w:val="504B6A43"/>
    <w:rsid w:val="50DE534D"/>
    <w:rsid w:val="525B03FF"/>
    <w:rsid w:val="53077252"/>
    <w:rsid w:val="5338289E"/>
    <w:rsid w:val="53AB0415"/>
    <w:rsid w:val="53CA2630"/>
    <w:rsid w:val="53D737D2"/>
    <w:rsid w:val="547939B6"/>
    <w:rsid w:val="54AE2A91"/>
    <w:rsid w:val="55E03BC6"/>
    <w:rsid w:val="565E7BF3"/>
    <w:rsid w:val="571F607D"/>
    <w:rsid w:val="5858419C"/>
    <w:rsid w:val="5879152A"/>
    <w:rsid w:val="58BB046A"/>
    <w:rsid w:val="59900148"/>
    <w:rsid w:val="5A1144DC"/>
    <w:rsid w:val="5A236678"/>
    <w:rsid w:val="5A7F0C70"/>
    <w:rsid w:val="5B331298"/>
    <w:rsid w:val="5B801F0B"/>
    <w:rsid w:val="5B8D628A"/>
    <w:rsid w:val="5BBC7ABD"/>
    <w:rsid w:val="5C1D2D7E"/>
    <w:rsid w:val="5D1E635C"/>
    <w:rsid w:val="5D2D4EA5"/>
    <w:rsid w:val="5DC65A26"/>
    <w:rsid w:val="5E0E0773"/>
    <w:rsid w:val="5E7933C0"/>
    <w:rsid w:val="5EBC2C8A"/>
    <w:rsid w:val="5ED67F6E"/>
    <w:rsid w:val="600B13AD"/>
    <w:rsid w:val="60B24C77"/>
    <w:rsid w:val="612B5476"/>
    <w:rsid w:val="61461A0E"/>
    <w:rsid w:val="61890824"/>
    <w:rsid w:val="62274D21"/>
    <w:rsid w:val="622E3EE4"/>
    <w:rsid w:val="62A11D1D"/>
    <w:rsid w:val="630E67AD"/>
    <w:rsid w:val="63322EA3"/>
    <w:rsid w:val="63566032"/>
    <w:rsid w:val="63856C51"/>
    <w:rsid w:val="63DE2B18"/>
    <w:rsid w:val="64335310"/>
    <w:rsid w:val="6544445E"/>
    <w:rsid w:val="654E790A"/>
    <w:rsid w:val="65D56594"/>
    <w:rsid w:val="660618FC"/>
    <w:rsid w:val="682F09F2"/>
    <w:rsid w:val="6876010B"/>
    <w:rsid w:val="68D60DC9"/>
    <w:rsid w:val="68EE3217"/>
    <w:rsid w:val="6A382376"/>
    <w:rsid w:val="6A756875"/>
    <w:rsid w:val="6AB86A77"/>
    <w:rsid w:val="6AC46460"/>
    <w:rsid w:val="6AE960C7"/>
    <w:rsid w:val="6B4705BF"/>
    <w:rsid w:val="6B5E6514"/>
    <w:rsid w:val="6BAE5E41"/>
    <w:rsid w:val="6CAD7F37"/>
    <w:rsid w:val="6CF97062"/>
    <w:rsid w:val="6E4D3216"/>
    <w:rsid w:val="6E8552CE"/>
    <w:rsid w:val="6E8F4D03"/>
    <w:rsid w:val="6F180BB3"/>
    <w:rsid w:val="6FDE51E2"/>
    <w:rsid w:val="70FE133E"/>
    <w:rsid w:val="71004493"/>
    <w:rsid w:val="710D4735"/>
    <w:rsid w:val="712A7675"/>
    <w:rsid w:val="7158456C"/>
    <w:rsid w:val="71847735"/>
    <w:rsid w:val="71E9307A"/>
    <w:rsid w:val="71E94079"/>
    <w:rsid w:val="723927E2"/>
    <w:rsid w:val="725A28E3"/>
    <w:rsid w:val="72744B51"/>
    <w:rsid w:val="72E25BD2"/>
    <w:rsid w:val="738279B7"/>
    <w:rsid w:val="74326BBB"/>
    <w:rsid w:val="743B6F25"/>
    <w:rsid w:val="744C215E"/>
    <w:rsid w:val="74574DB8"/>
    <w:rsid w:val="74BE1B75"/>
    <w:rsid w:val="74F643A0"/>
    <w:rsid w:val="7506457B"/>
    <w:rsid w:val="75B4429B"/>
    <w:rsid w:val="76462BF3"/>
    <w:rsid w:val="768554E2"/>
    <w:rsid w:val="76F44197"/>
    <w:rsid w:val="777802DC"/>
    <w:rsid w:val="77A73D59"/>
    <w:rsid w:val="781A54F7"/>
    <w:rsid w:val="78D04D37"/>
    <w:rsid w:val="79652835"/>
    <w:rsid w:val="799B12AF"/>
    <w:rsid w:val="7AAC53DF"/>
    <w:rsid w:val="7B13051A"/>
    <w:rsid w:val="7B6341B5"/>
    <w:rsid w:val="7B93799D"/>
    <w:rsid w:val="7BAA3A9C"/>
    <w:rsid w:val="7BE13424"/>
    <w:rsid w:val="7C3E7073"/>
    <w:rsid w:val="7CAF7C9D"/>
    <w:rsid w:val="7CB74652"/>
    <w:rsid w:val="7DA23730"/>
    <w:rsid w:val="7E340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2"/>
    <w:unhideWhenUsed/>
    <w:qFormat/>
    <w:uiPriority w:val="99"/>
    <w:rPr>
      <w:sz w:val="18"/>
      <w:szCs w:val="18"/>
    </w:r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7">
    <w:name w:val="page number"/>
    <w:qFormat/>
    <w:uiPriority w:val="99"/>
    <w:rPr>
      <w:rFonts w:cs="Times New Roman"/>
    </w:rPr>
  </w:style>
  <w:style w:type="character" w:styleId="8">
    <w:name w:val="FollowedHyperlink"/>
    <w:basedOn w:val="6"/>
    <w:unhideWhenUsed/>
    <w:qFormat/>
    <w:uiPriority w:val="99"/>
    <w:rPr>
      <w:color w:val="3D3D3D"/>
      <w:u w:val="none"/>
    </w:rPr>
  </w:style>
  <w:style w:type="character" w:styleId="9">
    <w:name w:val="Hyperlink"/>
    <w:basedOn w:val="6"/>
    <w:unhideWhenUsed/>
    <w:qFormat/>
    <w:uiPriority w:val="99"/>
    <w:rPr>
      <w:color w:val="3D3D3D"/>
      <w:u w:val="none"/>
    </w:rPr>
  </w:style>
  <w:style w:type="character" w:customStyle="1" w:styleId="11">
    <w:name w:val="页脚 Char"/>
    <w:basedOn w:val="6"/>
    <w:link w:val="3"/>
    <w:qFormat/>
    <w:uiPriority w:val="99"/>
    <w:rPr>
      <w:rFonts w:ascii="Calibri" w:hAnsi="Calibri" w:eastAsia="宋体" w:cs="Times New Roman"/>
      <w:sz w:val="18"/>
      <w:szCs w:val="18"/>
    </w:rPr>
  </w:style>
  <w:style w:type="character" w:customStyle="1" w:styleId="12">
    <w:name w:val="批注框文本 Char"/>
    <w:basedOn w:val="6"/>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210</Words>
  <Characters>1199</Characters>
  <Lines>9</Lines>
  <Paragraphs>2</Paragraphs>
  <ScaleCrop>false</ScaleCrop>
  <LinksUpToDate>false</LinksUpToDate>
  <CharactersWithSpaces>1407</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2017-06-09T06:37:00Z</dcterms:created>
  <dc:creator>王洪涛</dc:creator>
  <cp:lastModifiedBy>金山</cp:lastModifiedBy>
  <dcterms:modified xsi:type="dcterms:W3CDTF">2017-12-12T07:14:54Z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