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事项编码：其他-03017-000</w:t>
      </w: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jc w:val="center"/>
        <w:outlineLvl w:val="0"/>
        <w:rPr>
          <w:rFonts w:ascii="黑体" w:hAnsi="黑体" w:eastAsia="黑体"/>
          <w:sz w:val="52"/>
          <w:szCs w:val="52"/>
        </w:rPr>
      </w:pPr>
      <w:bookmarkStart w:id="0" w:name="_Toc477855394"/>
      <w:r>
        <w:rPr>
          <w:rFonts w:hint="eastAsia" w:ascii="黑体" w:hAnsi="黑体" w:eastAsia="黑体"/>
          <w:sz w:val="52"/>
          <w:szCs w:val="52"/>
        </w:rPr>
        <w:t>在甬设立非法人资格测绘单位分支机构备案办事指南</w:t>
      </w:r>
      <w:bookmarkEnd w:id="0"/>
    </w:p>
    <w:p>
      <w:pPr>
        <w:jc w:val="center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（标准版）</w:t>
      </w: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left"/>
        <w:rPr>
          <w:rFonts w:ascii="黑体" w:hAnsi="黑体" w:eastAsia="黑体"/>
          <w:sz w:val="28"/>
          <w:szCs w:val="28"/>
        </w:rPr>
      </w:pPr>
    </w:p>
    <w:p>
      <w:pPr>
        <w:jc w:val="left"/>
        <w:rPr>
          <w:rFonts w:ascii="黑体" w:hAnsi="黑体" w:eastAsia="黑体"/>
          <w:sz w:val="28"/>
          <w:szCs w:val="28"/>
        </w:rPr>
      </w:pPr>
    </w:p>
    <w:p>
      <w:pPr>
        <w:spacing w:line="50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发布日期：                 实施日期：</w:t>
      </w:r>
    </w:p>
    <w:p>
      <w:pPr>
        <w:spacing w:line="50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发布机构：浙江省测绘与地理信息局</w:t>
      </w:r>
    </w:p>
    <w:p>
      <w:pPr>
        <w:spacing w:line="50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在甬设立非法人资格测绘单位分支机构备案办事指南</w:t>
      </w:r>
    </w:p>
    <w:p>
      <w:pPr>
        <w:spacing w:line="500" w:lineRule="exact"/>
        <w:jc w:val="center"/>
        <w:rPr>
          <w:rFonts w:ascii="黑体" w:hAnsi="黑体" w:eastAsia="黑体"/>
          <w:sz w:val="28"/>
          <w:szCs w:val="28"/>
        </w:rPr>
      </w:pPr>
    </w:p>
    <w:p>
      <w:pPr>
        <w:spacing w:line="360" w:lineRule="auto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一、适用范围</w:t>
      </w:r>
    </w:p>
    <w:p>
      <w:pPr>
        <w:spacing w:line="500" w:lineRule="exact"/>
        <w:ind w:firstLine="420" w:firstLineChars="200"/>
      </w:pPr>
      <w:r>
        <w:rPr>
          <w:rFonts w:hint="eastAsia"/>
        </w:rPr>
        <w:t>在宁波从事测绘活动的外地甲、乙、丙、丁级测绘资质单位在本市设立分支机构，且不具有法人资格</w:t>
      </w:r>
    </w:p>
    <w:p>
      <w:pPr>
        <w:spacing w:line="500" w:lineRule="exact"/>
        <w:ind w:firstLine="420" w:firstLineChars="200"/>
      </w:pPr>
      <w:r>
        <w:rPr>
          <w:rFonts w:hint="eastAsia"/>
        </w:rPr>
        <w:t>适用对象：在甬设立非法人资格测绘单位分支机构</w:t>
      </w:r>
    </w:p>
    <w:p>
      <w:pPr>
        <w:spacing w:line="500" w:lineRule="exact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二、事项审查类型</w:t>
      </w:r>
    </w:p>
    <w:p>
      <w:pPr>
        <w:spacing w:line="500" w:lineRule="exact"/>
        <w:ind w:firstLine="420" w:firstLineChars="200"/>
      </w:pPr>
      <w:r>
        <w:rPr>
          <w:rFonts w:hint="eastAsia"/>
        </w:rPr>
        <w:t>前审后批</w:t>
      </w:r>
    </w:p>
    <w:p>
      <w:pPr>
        <w:spacing w:line="360" w:lineRule="auto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三、办理依据</w:t>
      </w:r>
    </w:p>
    <w:p>
      <w:pPr>
        <w:spacing w:line="360" w:lineRule="auto"/>
        <w:ind w:firstLine="420" w:firstLineChars="200"/>
      </w:pPr>
      <w:r>
        <w:rPr>
          <w:rFonts w:hint="eastAsia"/>
        </w:rPr>
        <w:t>《宁波市测绘管理办法》第十六条“</w:t>
      </w:r>
      <w:r>
        <w:t>测绘单位在本市行政区域内设立分支机构，具有法人资格的，应当依法取得测绘资质证书；不具有法人资格的，应当向分支机构所在地的测绘行政主管部门备案，并不得以分支机构的名义从事测绘业务。</w:t>
      </w:r>
      <w:r>
        <w:rPr>
          <w:rFonts w:hint="eastAsia"/>
        </w:rPr>
        <w:t>”</w:t>
      </w:r>
    </w:p>
    <w:p>
      <w:pPr>
        <w:spacing w:line="360" w:lineRule="auto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四、受理机构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宁波市测绘与地理信息局受理规划区内</w:t>
      </w:r>
      <w:r>
        <w:rPr>
          <w:rFonts w:hint="eastAsia" w:ascii="ˎ̥" w:hAnsi="ˎ̥"/>
          <w:color w:val="333333"/>
          <w:szCs w:val="21"/>
        </w:rPr>
        <w:t>非法人资格测绘单位分支机构备案</w:t>
      </w:r>
      <w:r>
        <w:rPr>
          <w:rFonts w:hint="eastAsia"/>
        </w:rPr>
        <w:t>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宁波地区县（市、区）测绘与地理信息（分局）局受理本行政区域内</w:t>
      </w:r>
      <w:r>
        <w:rPr>
          <w:rFonts w:hint="eastAsia" w:ascii="ˎ̥" w:hAnsi="ˎ̥"/>
          <w:color w:val="333333"/>
          <w:szCs w:val="21"/>
        </w:rPr>
        <w:t>非法人资格测绘单位分支机构备案</w:t>
      </w:r>
      <w:r>
        <w:rPr>
          <w:rFonts w:hint="eastAsia"/>
        </w:rPr>
        <w:t>。</w:t>
      </w:r>
    </w:p>
    <w:p>
      <w:pPr>
        <w:numPr>
          <w:ilvl w:val="0"/>
          <w:numId w:val="1"/>
        </w:numPr>
        <w:spacing w:line="360" w:lineRule="auto"/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决定机构</w:t>
      </w:r>
    </w:p>
    <w:p>
      <w:pPr>
        <w:spacing w:line="360" w:lineRule="auto"/>
        <w:ind w:firstLine="420" w:firstLineChars="200"/>
        <w:rPr>
          <w:rFonts w:hint="eastAsia" w:ascii="黑体" w:hAnsi="黑体" w:eastAsia="黑体"/>
          <w:lang w:val="en-US" w:eastAsia="zh-CN"/>
        </w:rPr>
      </w:pPr>
      <w:r>
        <w:rPr>
          <w:rFonts w:hint="eastAsia"/>
        </w:rPr>
        <w:t>宁波市测绘与地理信息局</w:t>
      </w:r>
      <w:r>
        <w:rPr>
          <w:rFonts w:hint="eastAsia"/>
          <w:lang w:val="en-US" w:eastAsia="zh-CN"/>
        </w:rPr>
        <w:t>审核</w:t>
      </w:r>
      <w:r>
        <w:rPr>
          <w:rFonts w:hint="eastAsia"/>
        </w:rPr>
        <w:t>规划区内</w:t>
      </w:r>
      <w:r>
        <w:rPr>
          <w:rFonts w:hint="eastAsia" w:ascii="ˎ̥" w:hAnsi="ˎ̥"/>
          <w:color w:val="333333"/>
          <w:szCs w:val="21"/>
        </w:rPr>
        <w:t>非法人资格测绘单位分支机构备案</w:t>
      </w:r>
      <w:r>
        <w:rPr>
          <w:rFonts w:hint="eastAsia"/>
        </w:rPr>
        <w:t>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宁波地区县（市、区）测绘与地理信息（分局）局审核本行政区域内</w:t>
      </w:r>
      <w:r>
        <w:rPr>
          <w:rFonts w:hint="eastAsia" w:ascii="ˎ̥" w:hAnsi="ˎ̥"/>
          <w:color w:val="333333"/>
          <w:szCs w:val="21"/>
        </w:rPr>
        <w:t>非法人资格测绘单位分支机构备案</w:t>
      </w:r>
      <w:r>
        <w:rPr>
          <w:rFonts w:hint="eastAsia"/>
        </w:rPr>
        <w:t>。</w:t>
      </w:r>
    </w:p>
    <w:p>
      <w:pPr>
        <w:spacing w:line="360" w:lineRule="auto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六、数量限制</w:t>
      </w:r>
    </w:p>
    <w:p>
      <w:pPr>
        <w:spacing w:line="360" w:lineRule="auto"/>
        <w:ind w:firstLine="420" w:firstLineChars="200"/>
        <w:rPr>
          <w:rFonts w:eastAsia="黑体"/>
        </w:rPr>
      </w:pPr>
      <w:r>
        <w:rPr>
          <w:rFonts w:hint="eastAsia" w:eastAsia="黑体"/>
        </w:rPr>
        <w:t>无数量限制</w:t>
      </w:r>
    </w:p>
    <w:p>
      <w:pPr>
        <w:spacing w:line="360" w:lineRule="auto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七、申请条件</w:t>
      </w:r>
    </w:p>
    <w:p>
      <w:pPr>
        <w:spacing w:line="360" w:lineRule="auto"/>
        <w:ind w:firstLine="420" w:firstLineChars="200"/>
        <w:rPr>
          <w:rFonts w:hint="eastAsia" w:ascii="ˎ̥" w:hAnsi="ˎ̥"/>
          <w:color w:val="333333"/>
          <w:szCs w:val="21"/>
        </w:rPr>
      </w:pPr>
      <w:r>
        <w:rPr>
          <w:rFonts w:hint="eastAsia" w:ascii="ˎ̥" w:hAnsi="ˎ̥"/>
          <w:color w:val="333333"/>
          <w:szCs w:val="21"/>
        </w:rPr>
        <w:t>（一）在分支机构所在地有1年以上固定的住所；</w:t>
      </w:r>
    </w:p>
    <w:p>
      <w:pPr>
        <w:spacing w:line="360" w:lineRule="auto"/>
        <w:ind w:firstLine="420" w:firstLineChars="200"/>
        <w:rPr>
          <w:rFonts w:hint="eastAsia" w:ascii="ˎ̥" w:hAnsi="ˎ̥"/>
          <w:color w:val="333333"/>
          <w:szCs w:val="21"/>
        </w:rPr>
      </w:pPr>
      <w:r>
        <w:rPr>
          <w:rFonts w:hint="eastAsia" w:ascii="ˎ̥" w:hAnsi="ˎ̥"/>
          <w:color w:val="333333"/>
          <w:szCs w:val="21"/>
        </w:rPr>
        <w:t>（二）常住有6名以上测绘专业技术人员（其中中级职称3名以上）；</w:t>
      </w:r>
    </w:p>
    <w:p>
      <w:pPr>
        <w:spacing w:line="360" w:lineRule="auto"/>
        <w:ind w:firstLine="420" w:firstLineChars="200"/>
        <w:rPr>
          <w:rFonts w:hint="eastAsia" w:ascii="ˎ̥" w:hAnsi="ˎ̥"/>
          <w:color w:val="333333"/>
          <w:szCs w:val="21"/>
        </w:rPr>
      </w:pPr>
      <w:r>
        <w:rPr>
          <w:rFonts w:hint="eastAsia" w:ascii="ˎ̥" w:hAnsi="ˎ̥"/>
          <w:color w:val="333333"/>
          <w:szCs w:val="21"/>
        </w:rPr>
        <w:t>（三）配备有与需从事的测绘业务相称的仪器和设备；</w:t>
      </w:r>
    </w:p>
    <w:p>
      <w:pPr>
        <w:spacing w:line="360" w:lineRule="auto"/>
        <w:ind w:firstLine="420" w:firstLineChars="200"/>
        <w:rPr>
          <w:rFonts w:hint="eastAsia" w:ascii="ˎ̥" w:hAnsi="ˎ̥"/>
          <w:color w:val="333333"/>
          <w:szCs w:val="21"/>
        </w:rPr>
      </w:pPr>
      <w:r>
        <w:rPr>
          <w:rFonts w:hint="eastAsia" w:ascii="ˎ̥" w:hAnsi="ˎ̥"/>
          <w:color w:val="333333"/>
          <w:szCs w:val="21"/>
        </w:rPr>
        <w:t>（四）外地测绘单位上级主管部门同意设立测绘分支机构的批准文件（或者私营测绘单位同意设立的决定文件）。</w:t>
      </w:r>
    </w:p>
    <w:p>
      <w:pPr>
        <w:spacing w:line="360" w:lineRule="auto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八、禁止性条件</w:t>
      </w:r>
    </w:p>
    <w:p>
      <w:pPr>
        <w:spacing w:line="360" w:lineRule="auto"/>
        <w:ind w:firstLine="420" w:firstLineChars="200"/>
      </w:pPr>
      <w:r>
        <w:rPr>
          <w:rFonts w:hint="eastAsia"/>
        </w:rPr>
        <w:t>无</w:t>
      </w:r>
    </w:p>
    <w:p>
      <w:pPr>
        <w:spacing w:line="360" w:lineRule="auto"/>
        <w:ind w:left="420" w:left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九、申报材料目录</w:t>
      </w:r>
    </w:p>
    <w:p>
      <w:pPr>
        <w:spacing w:line="500" w:lineRule="exact"/>
        <w:ind w:firstLine="420" w:firstLineChars="200"/>
      </w:pPr>
      <w:r>
        <w:rPr>
          <w:rFonts w:hint="eastAsia"/>
        </w:rPr>
        <w:t>（一）《宁波市非独立法人测绘分支机构备案申请表》一份（申报单位自行出具，申报单位上传原件扫描件）</w:t>
      </w:r>
      <w:bookmarkStart w:id="1" w:name="_GoBack"/>
      <w:bookmarkEnd w:id="1"/>
      <w:r>
        <w:rPr>
          <w:rFonts w:hint="eastAsia"/>
        </w:rPr>
        <w:t>；</w:t>
      </w:r>
    </w:p>
    <w:p>
      <w:pPr>
        <w:spacing w:line="500" w:lineRule="exact"/>
        <w:ind w:firstLine="420" w:firstLineChars="200"/>
      </w:pPr>
      <w:r>
        <w:rPr>
          <w:rFonts w:hint="eastAsia"/>
        </w:rPr>
        <w:t>（二）外地测绘单位前一年内无不良信用记录的证明一份（测绘与地理信息</w:t>
      </w:r>
      <w:r>
        <w:rPr>
          <w:rFonts w:hint="eastAsia"/>
          <w:lang w:val="en-US" w:eastAsia="zh-CN"/>
        </w:rPr>
        <w:t>主管</w:t>
      </w:r>
      <w:r>
        <w:rPr>
          <w:rFonts w:hint="eastAsia"/>
        </w:rPr>
        <w:t>部门出具，申报单位上传原件扫描件）；</w:t>
      </w:r>
      <w:r>
        <w:t xml:space="preserve"> </w:t>
      </w:r>
    </w:p>
    <w:p>
      <w:pPr>
        <w:spacing w:line="500" w:lineRule="exact"/>
        <w:ind w:firstLine="420" w:firstLineChars="200"/>
      </w:pPr>
      <w:r>
        <w:rPr>
          <w:rFonts w:hint="eastAsia"/>
        </w:rPr>
        <w:t>（三）测绘资质证书副本一份（测绘与地理信息</w:t>
      </w:r>
      <w:r>
        <w:rPr>
          <w:rFonts w:hint="eastAsia"/>
          <w:lang w:val="en-US" w:eastAsia="zh-CN"/>
        </w:rPr>
        <w:t>主管</w:t>
      </w:r>
      <w:r>
        <w:rPr>
          <w:rFonts w:hint="eastAsia"/>
        </w:rPr>
        <w:t>部门出具，申报单位上传原件扫描件）；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（四）房屋产权证书或办公用房的租赁合同一份（</w:t>
      </w:r>
      <w:r>
        <w:rPr>
          <w:rFonts w:hint="eastAsia"/>
          <w:color w:val="auto"/>
          <w:lang w:val="en"/>
        </w:rPr>
        <w:t>国土部门</w:t>
      </w:r>
      <w:r>
        <w:rPr>
          <w:rFonts w:hint="eastAsia"/>
          <w:color w:val="auto"/>
          <w:lang w:val="en-US" w:eastAsia="zh-CN"/>
        </w:rPr>
        <w:t>出具</w:t>
      </w:r>
      <w:r>
        <w:rPr>
          <w:rFonts w:hint="eastAsia"/>
        </w:rPr>
        <w:t>，申报单位上传原件扫描件）；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（五）专业技术人员的资格证书</w:t>
      </w:r>
      <w:r>
        <w:rPr>
          <w:rFonts w:hint="eastAsia"/>
          <w:lang w:val="en-US" w:eastAsia="zh-CN"/>
        </w:rPr>
        <w:t>一份</w:t>
      </w:r>
      <w:r>
        <w:rPr>
          <w:rFonts w:hint="eastAsia"/>
        </w:rPr>
        <w:t>（</w:t>
      </w:r>
      <w:r>
        <w:rPr>
          <w:rFonts w:hint="eastAsia"/>
          <w:color w:val="auto"/>
          <w:lang w:val="en-US" w:eastAsia="zh-CN"/>
        </w:rPr>
        <w:t>人力资源和社会保障部门出具</w:t>
      </w:r>
      <w:r>
        <w:rPr>
          <w:rFonts w:hint="eastAsia"/>
        </w:rPr>
        <w:t>，申报单位上传原件扫描件）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六</w:t>
      </w:r>
      <w:r>
        <w:rPr>
          <w:rFonts w:hint="eastAsia"/>
          <w:lang w:eastAsia="zh-CN"/>
        </w:rPr>
        <w:t>）</w:t>
      </w:r>
      <w:r>
        <w:rPr>
          <w:rFonts w:hint="eastAsia"/>
        </w:rPr>
        <w:t>测绘作业证件</w:t>
      </w:r>
      <w:r>
        <w:rPr>
          <w:rFonts w:hint="eastAsia"/>
          <w:lang w:val="en-US" w:eastAsia="zh-CN"/>
        </w:rPr>
        <w:t>一份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测绘与地理信息主管部门出具</w:t>
      </w:r>
      <w:r>
        <w:rPr>
          <w:rFonts w:hint="eastAsia"/>
        </w:rPr>
        <w:t>，申报单位上传原件扫描件）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七</w:t>
      </w:r>
      <w:r>
        <w:rPr>
          <w:rFonts w:hint="eastAsia"/>
          <w:lang w:eastAsia="zh-CN"/>
        </w:rPr>
        <w:t>）</w:t>
      </w:r>
      <w:r>
        <w:rPr>
          <w:rFonts w:hint="eastAsia"/>
        </w:rPr>
        <w:t>经单位注册地劳动人事部门签证的劳动合同</w:t>
      </w:r>
      <w:r>
        <w:rPr>
          <w:rFonts w:hint="eastAsia"/>
          <w:lang w:val="en-US" w:eastAsia="zh-CN"/>
        </w:rPr>
        <w:t>一份</w:t>
      </w:r>
      <w:r>
        <w:rPr>
          <w:rFonts w:hint="eastAsia"/>
        </w:rPr>
        <w:t>（申报单位自行出具，申报单位上传原件扫描件）</w:t>
      </w:r>
    </w:p>
    <w:p>
      <w:pPr>
        <w:spacing w:line="360" w:lineRule="auto"/>
        <w:ind w:firstLine="420" w:firstLineChars="200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八</w:t>
      </w:r>
      <w:r>
        <w:rPr>
          <w:rFonts w:hint="eastAsia"/>
          <w:lang w:eastAsia="zh-CN"/>
        </w:rPr>
        <w:t>）</w:t>
      </w:r>
      <w:r>
        <w:rPr>
          <w:rFonts w:hint="eastAsia"/>
        </w:rPr>
        <w:t>养老保险缴费证明一份（</w:t>
      </w:r>
      <w:r>
        <w:rPr>
          <w:rFonts w:hint="eastAsia"/>
          <w:color w:val="auto"/>
          <w:lang w:val="en-US" w:eastAsia="zh-CN"/>
        </w:rPr>
        <w:t>人力资源和社会保障部门</w:t>
      </w:r>
      <w:r>
        <w:rPr>
          <w:rFonts w:hint="eastAsia"/>
        </w:rPr>
        <w:t>出具，申报单位上传原件扫描件）；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九</w:t>
      </w:r>
      <w:r>
        <w:rPr>
          <w:rFonts w:hint="eastAsia"/>
        </w:rPr>
        <w:t>）测绘分支机构负责人任命或聘任文件一份（申报单位自行出具，申报单位上传原件扫描件）；</w:t>
      </w:r>
      <w:r>
        <w:t xml:space="preserve"> 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十</w:t>
      </w:r>
      <w:r>
        <w:rPr>
          <w:rFonts w:hint="eastAsia"/>
        </w:rPr>
        <w:t>）测绘单位的上级主管部门同意设立分支机构的批文，或者非公测绘单位同意设立分支机构的文件一份（测绘单位的上级主管部门</w:t>
      </w:r>
      <w:r>
        <w:rPr>
          <w:rFonts w:hint="eastAsia"/>
          <w:lang w:val="en-US" w:eastAsia="zh-CN"/>
        </w:rPr>
        <w:t>或</w:t>
      </w:r>
      <w:r>
        <w:rPr>
          <w:rFonts w:hint="eastAsia"/>
        </w:rPr>
        <w:t>非公测绘单位出具，申报单位上传原件扫描件）；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十一</w:t>
      </w:r>
      <w:r>
        <w:rPr>
          <w:rFonts w:hint="eastAsia"/>
        </w:rPr>
        <w:t>）授权委托书及经办人身份证复印件一份（</w:t>
      </w:r>
      <w:r>
        <w:rPr>
          <w:rFonts w:hint="eastAsia"/>
          <w:lang w:val="en-US" w:eastAsia="zh-CN"/>
        </w:rPr>
        <w:t>公安部门</w:t>
      </w:r>
      <w:r>
        <w:rPr>
          <w:rFonts w:hint="eastAsia"/>
        </w:rPr>
        <w:t>出具，申报单位上传原件扫描件）。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其中（三）至（</w:t>
      </w:r>
      <w:r>
        <w:rPr>
          <w:rFonts w:hint="eastAsia"/>
          <w:lang w:val="en-US" w:eastAsia="zh-CN"/>
        </w:rPr>
        <w:t>十</w:t>
      </w:r>
      <w:r>
        <w:rPr>
          <w:rFonts w:hint="eastAsia"/>
        </w:rPr>
        <w:t>）项为复印件，核对原件。</w:t>
      </w:r>
    </w:p>
    <w:p>
      <w:pPr>
        <w:spacing w:line="360" w:lineRule="auto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十、申请接收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登录“浙江政务服务网”相应节点在线申报</w:t>
      </w:r>
    </w:p>
    <w:p>
      <w:pPr>
        <w:spacing w:line="500" w:lineRule="exact"/>
        <w:ind w:firstLine="420" w:firstLineChars="200"/>
        <w:rPr>
          <w:rFonts w:ascii="宋体" w:hAnsi="宋体"/>
        </w:rPr>
      </w:pPr>
      <w:r>
        <w:rPr>
          <w:rFonts w:hint="eastAsia"/>
        </w:rPr>
        <w:t>http://www.zjzwfw.gov.cn/</w:t>
      </w:r>
    </w:p>
    <w:p>
      <w:pPr>
        <w:spacing w:line="360" w:lineRule="auto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十一、办理基本流程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right="0" w:rightChars="0"/>
        <w:textAlignment w:val="auto"/>
        <w:rPr>
          <w:rFonts w:hint="eastAsia" w:ascii="黑体" w:hAnsi="黑体" w:eastAsia="黑体"/>
          <w:color w:val="auto"/>
          <w:lang w:val="en-US" w:eastAsia="zh-CN"/>
        </w:rPr>
      </w:pPr>
      <w:r>
        <w:rPr>
          <w:rFonts w:hint="eastAsia"/>
          <w:lang w:val="en-US" w:eastAsia="zh-CN"/>
        </w:rPr>
        <w:t>申报</w:t>
      </w:r>
      <w:r>
        <w:rPr>
          <w:rFonts w:hint="eastAsia"/>
        </w:rPr>
        <w:t>—受理—</w:t>
      </w:r>
      <w:r>
        <w:rPr>
          <w:rFonts w:hint="eastAsia"/>
          <w:lang w:val="en-US" w:eastAsia="zh-CN"/>
        </w:rPr>
        <w:t>审核</w:t>
      </w:r>
      <w:r>
        <w:rPr>
          <w:rFonts w:hint="eastAsia"/>
        </w:rPr>
        <w:t>—</w:t>
      </w:r>
      <w:r>
        <w:rPr>
          <w:rFonts w:hint="eastAsia"/>
          <w:lang w:val="en-US" w:eastAsia="zh-CN"/>
        </w:rPr>
        <w:t>办结</w:t>
      </w:r>
      <w:r>
        <w:rPr>
          <w:rFonts w:hint="eastAsia"/>
        </w:rPr>
        <w:t>—</w:t>
      </w:r>
      <w:r>
        <w:rPr>
          <w:rFonts w:hint="eastAsia"/>
          <w:lang w:val="en-US" w:eastAsia="zh-CN"/>
        </w:rPr>
        <w:t>送达</w:t>
      </w:r>
    </w:p>
    <w:p>
      <w:pPr>
        <w:spacing w:line="360" w:lineRule="auto"/>
        <w:ind w:firstLine="420" w:firstLineChars="200"/>
        <w:rPr>
          <w:rFonts w:ascii="黑体" w:eastAsia="黑体"/>
        </w:rPr>
      </w:pPr>
      <w:r>
        <w:rPr>
          <w:rFonts w:hint="eastAsia" w:ascii="黑体" w:eastAsia="黑体"/>
        </w:rPr>
        <w:t>十二、办理方式</w:t>
      </w:r>
    </w:p>
    <w:p>
      <w:pPr>
        <w:spacing w:line="500" w:lineRule="exact"/>
        <w:ind w:firstLine="420" w:firstLineChars="200"/>
      </w:pPr>
      <w:r>
        <w:rPr>
          <w:rFonts w:hint="eastAsia"/>
        </w:rPr>
        <w:t>网上办理</w:t>
      </w:r>
    </w:p>
    <w:p>
      <w:pPr>
        <w:spacing w:line="360" w:lineRule="auto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十三、办结时限</w:t>
      </w:r>
    </w:p>
    <w:p>
      <w:pPr>
        <w:spacing w:line="360" w:lineRule="auto"/>
        <w:ind w:firstLine="420" w:firstLineChars="200"/>
      </w:pPr>
      <w:r>
        <w:rPr>
          <w:rFonts w:hint="eastAsia"/>
        </w:rPr>
        <w:t>5个工作日</w:t>
      </w:r>
    </w:p>
    <w:p>
      <w:pPr>
        <w:spacing w:line="360" w:lineRule="auto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十四、收费依据及标准</w:t>
      </w:r>
    </w:p>
    <w:p>
      <w:pPr>
        <w:spacing w:line="360" w:lineRule="auto"/>
        <w:ind w:firstLine="420" w:firstLineChars="200"/>
      </w:pPr>
      <w:r>
        <w:rPr>
          <w:rFonts w:hint="eastAsia"/>
        </w:rPr>
        <w:t>不收费</w:t>
      </w:r>
    </w:p>
    <w:p>
      <w:pPr>
        <w:spacing w:line="360" w:lineRule="auto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十五、办理结果</w:t>
      </w:r>
    </w:p>
    <w:p>
      <w:pPr>
        <w:spacing w:line="360" w:lineRule="auto"/>
        <w:ind w:firstLine="420" w:firstLineChars="200"/>
        <w:rPr>
          <w:color w:val="FF0000"/>
        </w:rPr>
      </w:pPr>
      <w:r>
        <w:rPr>
          <w:rFonts w:hint="eastAsia"/>
        </w:rPr>
        <w:t>行政许可决定书、测绘资质证书</w:t>
      </w:r>
    </w:p>
    <w:p>
      <w:pPr>
        <w:spacing w:line="360" w:lineRule="auto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十六、结果送达</w:t>
      </w:r>
    </w:p>
    <w:p>
      <w:pPr>
        <w:spacing w:line="360" w:lineRule="auto"/>
        <w:ind w:firstLine="420" w:firstLineChars="200"/>
      </w:pPr>
      <w:r>
        <w:rPr>
          <w:rFonts w:hint="eastAsia"/>
        </w:rPr>
        <w:t>自作出决定之日起五日内送达</w:t>
      </w:r>
    </w:p>
    <w:p>
      <w:pPr>
        <w:spacing w:line="360" w:lineRule="auto"/>
        <w:ind w:firstLine="420" w:firstLineChars="200"/>
      </w:pPr>
      <w:r>
        <w:rPr>
          <w:rFonts w:hint="eastAsia"/>
        </w:rPr>
        <w:t>送达方式：快递送达</w:t>
      </w:r>
    </w:p>
    <w:p>
      <w:pPr>
        <w:numPr>
          <w:ilvl w:val="0"/>
          <w:numId w:val="2"/>
        </w:numPr>
        <w:spacing w:line="360" w:lineRule="auto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行政相对人权力和义务</w:t>
      </w:r>
    </w:p>
    <w:p>
      <w:pPr>
        <w:spacing w:line="500" w:lineRule="exact"/>
        <w:ind w:firstLine="420" w:firstLineChars="200"/>
        <w:rPr>
          <w:rFonts w:hint="eastAsia" w:ascii="ˎ̥" w:hAnsi="ˎ̥"/>
          <w:color w:val="333333"/>
          <w:szCs w:val="21"/>
        </w:rPr>
      </w:pPr>
      <w:r>
        <w:rPr>
          <w:rFonts w:hint="eastAsia" w:ascii="ˎ̥" w:hAnsi="ˎ̥"/>
          <w:color w:val="333333"/>
          <w:szCs w:val="21"/>
        </w:rPr>
        <w:t>（一）符合法定条件、标准的，申请人有依法取得行政许可的平等权利，行政机关不得歧视。</w:t>
      </w:r>
    </w:p>
    <w:p>
      <w:pPr>
        <w:spacing w:line="500" w:lineRule="exact"/>
        <w:ind w:firstLine="420" w:firstLineChars="200"/>
        <w:rPr>
          <w:rFonts w:hint="eastAsia" w:ascii="ˎ̥" w:hAnsi="ˎ̥"/>
          <w:color w:val="333333"/>
          <w:szCs w:val="21"/>
        </w:rPr>
      </w:pPr>
      <w:r>
        <w:rPr>
          <w:rFonts w:hint="eastAsia" w:ascii="ˎ̥" w:hAnsi="ˎ̥"/>
          <w:color w:val="333333"/>
          <w:szCs w:val="21"/>
        </w:rPr>
        <w:t>（二）行政机关依法作出不予行政许可的书面决定的，应当说明理由，并告知申请人享有依法申请行政复议或者提起行政诉讼的权利。</w:t>
      </w:r>
    </w:p>
    <w:p>
      <w:pPr>
        <w:spacing w:line="500" w:lineRule="exact"/>
        <w:ind w:firstLine="420" w:firstLineChars="200"/>
        <w:rPr>
          <w:rFonts w:hint="eastAsia" w:ascii="ˎ̥" w:hAnsi="ˎ̥"/>
          <w:color w:val="333333"/>
          <w:szCs w:val="21"/>
        </w:rPr>
      </w:pPr>
      <w:r>
        <w:rPr>
          <w:rFonts w:hint="eastAsia" w:ascii="ˎ̥" w:hAnsi="ˎ̥"/>
          <w:color w:val="333333"/>
          <w:szCs w:val="21"/>
        </w:rPr>
        <w:t>（三）行政许可直接涉及申请人与他人之间重大利益关系的，行政机关在作出行政许可决定前，应当告知申请人、利害关系人享有要求听证的权利；申请人、利害关系人在被告知听证权利之日起五日内提出听证申请的，行政机关应当在二十日内组织听证。</w:t>
      </w:r>
    </w:p>
    <w:p>
      <w:pPr>
        <w:spacing w:line="500" w:lineRule="exact"/>
        <w:ind w:firstLine="420" w:firstLineChars="200"/>
        <w:rPr>
          <w:rFonts w:hint="eastAsia" w:ascii="ˎ̥" w:hAnsi="ˎ̥"/>
          <w:color w:val="333333"/>
          <w:szCs w:val="21"/>
        </w:rPr>
      </w:pPr>
      <w:r>
        <w:rPr>
          <w:rFonts w:hint="eastAsia" w:ascii="ˎ̥" w:hAnsi="ˎ̥"/>
          <w:color w:val="333333"/>
          <w:szCs w:val="21"/>
        </w:rPr>
        <w:t>（四）申请人申请行政许可，应当如实向行政机关提交有关材料和反映真实情况，并对其申请材料实质内容的真实性负责。</w:t>
      </w:r>
    </w:p>
    <w:p>
      <w:pPr>
        <w:spacing w:line="360" w:lineRule="auto"/>
        <w:ind w:firstLine="420" w:firstLineChars="200"/>
      </w:pPr>
      <w:r>
        <w:rPr>
          <w:rFonts w:hint="eastAsia" w:ascii="黑体" w:hAnsi="黑体" w:eastAsia="黑体"/>
        </w:rPr>
        <w:t>十八、咨询途径、监督投诉渠道、办公地址和时间、办理进程和结果公开查询</w:t>
      </w:r>
    </w:p>
    <w:p>
      <w:pPr>
        <w:spacing w:line="500" w:lineRule="exact"/>
        <w:ind w:firstLine="420" w:firstLineChars="200"/>
        <w:rPr>
          <w:rFonts w:hint="eastAsia" w:eastAsia="宋体"/>
          <w:shd w:val="clear" w:color="auto" w:fill="FFFFFF"/>
          <w:lang w:eastAsia="zh-CN"/>
        </w:rPr>
      </w:pPr>
      <w:r>
        <w:rPr>
          <w:rFonts w:hint="eastAsia"/>
          <w:shd w:val="clear" w:color="auto" w:fill="FFFFFF"/>
          <w:lang w:val="en-US" w:eastAsia="zh-CN"/>
        </w:rPr>
        <w:t>宁波市、</w:t>
      </w:r>
      <w:r>
        <w:rPr>
          <w:rFonts w:hint="eastAsia"/>
        </w:rPr>
        <w:t>县（市、区）测绘与地理信息</w:t>
      </w:r>
      <w:r>
        <w:rPr>
          <w:rFonts w:hint="eastAsia"/>
          <w:lang w:val="en-US" w:eastAsia="zh-CN"/>
        </w:rPr>
        <w:t>局自行填写</w:t>
      </w:r>
    </w:p>
    <w:p>
      <w:pPr>
        <w:jc w:val="center"/>
        <w:rPr>
          <w:rFonts w:ascii="黑体" w:hAnsi="黑体" w:eastAsia="黑体"/>
        </w:rPr>
      </w:pPr>
    </w:p>
    <w:p>
      <w:pPr>
        <w:jc w:val="center"/>
        <w:rPr>
          <w:rFonts w:ascii="黑体" w:hAnsi="黑体" w:eastAsia="黑体"/>
        </w:rPr>
      </w:pPr>
    </w:p>
    <w:p>
      <w:pPr>
        <w:jc w:val="center"/>
        <w:rPr>
          <w:rFonts w:ascii="黑体" w:hAnsi="黑体" w:eastAsia="黑体"/>
        </w:rPr>
      </w:pPr>
    </w:p>
    <w:p>
      <w:pPr>
        <w:jc w:val="center"/>
        <w:rPr>
          <w:rFonts w:ascii="黑体" w:hAnsi="黑体" w:eastAsia="黑体"/>
        </w:rPr>
      </w:pPr>
    </w:p>
    <w:p>
      <w:pPr>
        <w:jc w:val="center"/>
        <w:rPr>
          <w:rFonts w:ascii="黑体" w:hAnsi="黑体" w:eastAsia="黑体"/>
        </w:rPr>
      </w:pPr>
    </w:p>
    <w:p>
      <w:pPr>
        <w:jc w:val="center"/>
        <w:rPr>
          <w:rFonts w:ascii="黑体" w:hAnsi="黑体" w:eastAsia="黑体"/>
        </w:rPr>
      </w:pPr>
    </w:p>
    <w:p>
      <w:pPr>
        <w:jc w:val="center"/>
        <w:rPr>
          <w:rFonts w:ascii="黑体" w:hAnsi="黑体" w:eastAsia="黑体"/>
        </w:rPr>
      </w:pPr>
    </w:p>
    <w:p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附录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　在甬设立非法人资格测绘单位分支机构备案流程图</w:t>
      </w:r>
    </w:p>
    <w:p>
      <w:pPr>
        <w:jc w:val="center"/>
        <w:rPr>
          <w:rFonts w:ascii="黑体" w:hAnsi="黑体" w:eastAsia="黑体"/>
        </w:rPr>
      </w:pPr>
    </w:p>
    <w:p>
      <w:pPr>
        <w:jc w:val="center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  <w:lang w:eastAsia="zh-CN"/>
        </w:rPr>
        <w:drawing>
          <wp:inline distT="0" distB="0" distL="114300" distR="114300">
            <wp:extent cx="5273675" cy="5716270"/>
            <wp:effectExtent l="0" t="0" r="9525" b="11430"/>
            <wp:docPr id="1" name="图片 1" descr="11在甬设立非法人资格测绘单位分支机构备案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在甬设立非法人资格测绘单位分支机构备案_副本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71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  <w:rFonts w:ascii="Times New Roman" w:hAnsi="Times New Roman"/>
      </w:rPr>
    </w:pPr>
    <w:r>
      <w:rPr>
        <w:rStyle w:val="6"/>
        <w:rFonts w:ascii="Times New Roman" w:hAnsi="Times New Roman"/>
      </w:rPr>
      <w:fldChar w:fldCharType="begin"/>
    </w:r>
    <w:r>
      <w:rPr>
        <w:rStyle w:val="6"/>
        <w:rFonts w:ascii="Times New Roman" w:hAnsi="Times New Roman"/>
      </w:rPr>
      <w:instrText xml:space="preserve">PAGE  </w:instrText>
    </w:r>
    <w:r>
      <w:rPr>
        <w:rStyle w:val="6"/>
        <w:rFonts w:ascii="Times New Roman" w:hAnsi="Times New Roman"/>
      </w:rPr>
      <w:fldChar w:fldCharType="separate"/>
    </w:r>
    <w:r>
      <w:rPr>
        <w:rStyle w:val="6"/>
        <w:rFonts w:ascii="Times New Roman" w:hAnsi="Times New Roman"/>
      </w:rPr>
      <w:t>4</w:t>
    </w:r>
    <w:r>
      <w:rPr>
        <w:rStyle w:val="6"/>
        <w:rFonts w:ascii="Times New Roman" w:hAnsi="Times New Roman"/>
      </w:rPr>
      <w:fldChar w:fldCharType="end"/>
    </w:r>
  </w:p>
  <w:p>
    <w:pPr>
      <w:pStyle w:val="3"/>
      <w:jc w:val="center"/>
    </w:pP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CAF85"/>
    <w:multiLevelType w:val="singleLevel"/>
    <w:tmpl w:val="59ACAF85"/>
    <w:lvl w:ilvl="0" w:tentative="0">
      <w:start w:val="17"/>
      <w:numFmt w:val="chineseCounting"/>
      <w:suff w:val="nothing"/>
      <w:lvlText w:val="%1、"/>
      <w:lvlJc w:val="left"/>
    </w:lvl>
  </w:abstractNum>
  <w:abstractNum w:abstractNumId="1">
    <w:nsid w:val="5A2922FC"/>
    <w:multiLevelType w:val="singleLevel"/>
    <w:tmpl w:val="5A2922FC"/>
    <w:lvl w:ilvl="0" w:tentative="0">
      <w:start w:val="5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7279"/>
    <w:rsid w:val="00047483"/>
    <w:rsid w:val="000F4C2C"/>
    <w:rsid w:val="00147279"/>
    <w:rsid w:val="001814C7"/>
    <w:rsid w:val="001B04A6"/>
    <w:rsid w:val="001E214E"/>
    <w:rsid w:val="00223C8A"/>
    <w:rsid w:val="002735BB"/>
    <w:rsid w:val="0028177D"/>
    <w:rsid w:val="002B53E3"/>
    <w:rsid w:val="00332CC1"/>
    <w:rsid w:val="00385F73"/>
    <w:rsid w:val="004546D6"/>
    <w:rsid w:val="004701A2"/>
    <w:rsid w:val="004F3C80"/>
    <w:rsid w:val="00504A11"/>
    <w:rsid w:val="00530B5D"/>
    <w:rsid w:val="00560A54"/>
    <w:rsid w:val="005640CA"/>
    <w:rsid w:val="00587636"/>
    <w:rsid w:val="00587853"/>
    <w:rsid w:val="00603CE2"/>
    <w:rsid w:val="00606550"/>
    <w:rsid w:val="0062019E"/>
    <w:rsid w:val="00623BC0"/>
    <w:rsid w:val="00684A4C"/>
    <w:rsid w:val="00695C3E"/>
    <w:rsid w:val="006C299D"/>
    <w:rsid w:val="006D0826"/>
    <w:rsid w:val="00713098"/>
    <w:rsid w:val="00725D55"/>
    <w:rsid w:val="0075367E"/>
    <w:rsid w:val="007D1E71"/>
    <w:rsid w:val="007F1484"/>
    <w:rsid w:val="0083724B"/>
    <w:rsid w:val="00887D5D"/>
    <w:rsid w:val="00895D29"/>
    <w:rsid w:val="008E6A6A"/>
    <w:rsid w:val="0093517E"/>
    <w:rsid w:val="009D3807"/>
    <w:rsid w:val="00A3786D"/>
    <w:rsid w:val="00B438E1"/>
    <w:rsid w:val="00C247E1"/>
    <w:rsid w:val="00C63ABA"/>
    <w:rsid w:val="00D377C8"/>
    <w:rsid w:val="00DB2992"/>
    <w:rsid w:val="00E14794"/>
    <w:rsid w:val="00E849C7"/>
    <w:rsid w:val="00E978ED"/>
    <w:rsid w:val="00EF1C4B"/>
    <w:rsid w:val="00F0214E"/>
    <w:rsid w:val="00F54B36"/>
    <w:rsid w:val="00FC6134"/>
    <w:rsid w:val="036D648C"/>
    <w:rsid w:val="0B2D1D9C"/>
    <w:rsid w:val="0F956F9D"/>
    <w:rsid w:val="26545917"/>
    <w:rsid w:val="338A4FB4"/>
    <w:rsid w:val="34577080"/>
    <w:rsid w:val="395746A3"/>
    <w:rsid w:val="397D04AE"/>
    <w:rsid w:val="409271EF"/>
    <w:rsid w:val="40EF0273"/>
    <w:rsid w:val="48384A68"/>
    <w:rsid w:val="54CD3C5D"/>
    <w:rsid w:val="5E5D071B"/>
    <w:rsid w:val="60EC5BF1"/>
    <w:rsid w:val="6F0C2BF2"/>
    <w:rsid w:val="75BD25D2"/>
    <w:rsid w:val="787645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99"/>
    <w:rPr>
      <w:rFonts w:cs="Times New Roman"/>
    </w:rPr>
  </w:style>
  <w:style w:type="character" w:customStyle="1" w:styleId="8">
    <w:name w:val="页脚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眉 Char"/>
    <w:basedOn w:val="5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1">
    <w:name w:val="列出段落1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261</Words>
  <Characters>1492</Characters>
  <Lines>12</Lines>
  <Paragraphs>3</Paragraphs>
  <ScaleCrop>false</ScaleCrop>
  <LinksUpToDate>false</LinksUpToDate>
  <CharactersWithSpaces>1750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2017-12-07T09:04:00Z</dcterms:created>
  <dc:creator>王洪涛</dc:creator>
  <cp:lastModifiedBy>金山</cp:lastModifiedBy>
  <dcterms:modified xsi:type="dcterms:W3CDTF">2017-12-12T07:13:05Z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