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事项编码：其他-03016-000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jc w:val="center"/>
        <w:outlineLvl w:val="0"/>
        <w:rPr>
          <w:rFonts w:ascii="黑体" w:hAnsi="黑体" w:eastAsia="黑体"/>
          <w:sz w:val="52"/>
          <w:szCs w:val="52"/>
        </w:rPr>
      </w:pPr>
      <w:bookmarkStart w:id="0" w:name="_Toc477855394"/>
      <w:r>
        <w:rPr>
          <w:rFonts w:hint="eastAsia" w:ascii="黑体" w:hAnsi="黑体" w:eastAsia="黑体"/>
          <w:sz w:val="52"/>
          <w:szCs w:val="52"/>
        </w:rPr>
        <w:t>外地测绘单位在甬从事测绘业务资质备案办事指南</w:t>
      </w:r>
      <w:bookmarkEnd w:id="0"/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（标准版）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</w:p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发布日期：                 实施日期：</w:t>
      </w:r>
    </w:p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发布机构：浙江省测绘与地理信息局</w:t>
      </w:r>
    </w:p>
    <w:p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外地测绘单位在甬从事测绘业务资质备案办事指南</w:t>
      </w:r>
    </w:p>
    <w:p>
      <w:pPr>
        <w:spacing w:line="500" w:lineRule="exact"/>
        <w:jc w:val="center"/>
        <w:rPr>
          <w:rFonts w:ascii="黑体" w:hAnsi="黑体" w:eastAsia="黑体"/>
          <w:sz w:val="28"/>
          <w:szCs w:val="28"/>
        </w:rPr>
      </w:pP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一、适用范围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在宁波从事测绘活动的外地甲</w:t>
      </w:r>
      <w:r>
        <w:rPr>
          <w:rFonts w:hint="eastAsia"/>
          <w:lang w:val="en-US" w:eastAsia="zh-CN"/>
        </w:rPr>
        <w:t>级</w:t>
      </w:r>
      <w:r>
        <w:rPr>
          <w:rFonts w:hint="eastAsia"/>
        </w:rPr>
        <w:t>、乙</w:t>
      </w:r>
      <w:r>
        <w:rPr>
          <w:rFonts w:hint="eastAsia"/>
          <w:lang w:val="en-US" w:eastAsia="zh-CN"/>
        </w:rPr>
        <w:t>级</w:t>
      </w:r>
      <w:r>
        <w:rPr>
          <w:rFonts w:hint="eastAsia"/>
        </w:rPr>
        <w:t>、丙</w:t>
      </w:r>
      <w:r>
        <w:rPr>
          <w:rFonts w:hint="eastAsia"/>
          <w:lang w:val="en-US" w:eastAsia="zh-CN"/>
        </w:rPr>
        <w:t>级</w:t>
      </w:r>
      <w:r>
        <w:rPr>
          <w:rFonts w:hint="eastAsia"/>
        </w:rPr>
        <w:t>、丁级测绘资质单位</w:t>
      </w:r>
    </w:p>
    <w:p>
      <w:pPr>
        <w:spacing w:line="500" w:lineRule="exact"/>
        <w:ind w:firstLine="420" w:firstLineChars="200"/>
      </w:pPr>
      <w:r>
        <w:rPr>
          <w:rFonts w:hint="eastAsia"/>
        </w:rPr>
        <w:t>适用对象：企业或者事业单位法人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二、事项审查类型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前审后批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三、办理依据</w:t>
      </w:r>
    </w:p>
    <w:p>
      <w:pPr>
        <w:spacing w:line="500" w:lineRule="exact"/>
        <w:ind w:firstLine="420" w:firstLineChars="2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bookmarkStart w:id="1" w:name="_GoBack"/>
      <w:bookmarkEnd w:id="1"/>
      <w:r>
        <w:rPr>
          <w:rFonts w:hint="eastAsia"/>
          <w:lang w:eastAsia="zh-CN"/>
        </w:rPr>
        <w:t>）</w:t>
      </w:r>
      <w:r>
        <w:rPr>
          <w:rFonts w:hint="eastAsia"/>
        </w:rPr>
        <w:t>《宁波市测绘管理办法》第十三条“在本市从事测绘业务的单位，应当依法取得相应等级的测绘资质证书。非本市的测绘单位在本市行政区域内从事测绘业务前，应当持有效的测绘资质证书等材料，向市或县（市）测绘行政主管部门进行测绘资质备案。”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四、受理机构</w:t>
      </w:r>
    </w:p>
    <w:p>
      <w:pPr>
        <w:spacing w:line="500" w:lineRule="exact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/>
        </w:rPr>
        <w:t>宁波市测绘与地理信息局受理</w:t>
      </w:r>
      <w:r>
        <w:rPr>
          <w:rFonts w:ascii="ˎ̥" w:hAnsi="ˎ̥"/>
          <w:color w:val="333333"/>
          <w:szCs w:val="21"/>
        </w:rPr>
        <w:t>外地测绘单位</w:t>
      </w:r>
      <w:r>
        <w:rPr>
          <w:rFonts w:hint="eastAsia" w:ascii="ˎ̥" w:hAnsi="ˎ̥"/>
          <w:color w:val="333333"/>
          <w:szCs w:val="21"/>
        </w:rPr>
        <w:t>在宁波</w:t>
      </w:r>
      <w:r>
        <w:rPr>
          <w:rFonts w:ascii="ˎ̥" w:hAnsi="ˎ̥"/>
          <w:color w:val="333333"/>
          <w:szCs w:val="21"/>
        </w:rPr>
        <w:t>跨区域从事单项测绘业务的资质备案</w:t>
      </w:r>
      <w:r>
        <w:rPr>
          <w:rFonts w:hint="eastAsia" w:ascii="ˎ̥" w:hAnsi="ˎ̥"/>
          <w:color w:val="333333"/>
          <w:szCs w:val="21"/>
        </w:rPr>
        <w:t>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宁波地区县（市、区）测绘与地理信息（分局）局受理本行政区域内</w:t>
      </w:r>
      <w:r>
        <w:rPr>
          <w:rFonts w:ascii="ˎ̥" w:hAnsi="ˎ̥"/>
          <w:color w:val="333333"/>
          <w:szCs w:val="21"/>
        </w:rPr>
        <w:t>单项测绘业务</w:t>
      </w:r>
      <w:r>
        <w:rPr>
          <w:rFonts w:hint="eastAsia" w:ascii="ˎ̥" w:hAnsi="ˎ̥"/>
          <w:color w:val="333333"/>
          <w:szCs w:val="21"/>
        </w:rPr>
        <w:t>、年度测绘业务资质备案</w:t>
      </w:r>
      <w:r>
        <w:rPr>
          <w:rFonts w:hint="eastAsia"/>
        </w:rPr>
        <w:t>。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五、决定机构</w:t>
      </w:r>
    </w:p>
    <w:p>
      <w:pPr>
        <w:spacing w:line="500" w:lineRule="exact"/>
        <w:ind w:firstLine="420" w:firstLineChars="200"/>
        <w:rPr>
          <w:rFonts w:hint="eastAsia" w:ascii="ˎ̥" w:hAnsi="ˎ̥"/>
          <w:color w:val="333333"/>
          <w:szCs w:val="21"/>
        </w:rPr>
      </w:pPr>
      <w:r>
        <w:rPr>
          <w:rFonts w:hint="eastAsia"/>
        </w:rPr>
        <w:t>宁波市测绘与地理信息局审核</w:t>
      </w:r>
      <w:r>
        <w:rPr>
          <w:rFonts w:ascii="ˎ̥" w:hAnsi="ˎ̥"/>
          <w:color w:val="333333"/>
          <w:szCs w:val="21"/>
        </w:rPr>
        <w:t>外地测绘单位</w:t>
      </w:r>
      <w:r>
        <w:rPr>
          <w:rFonts w:hint="eastAsia" w:ascii="ˎ̥" w:hAnsi="ˎ̥"/>
          <w:color w:val="333333"/>
          <w:szCs w:val="21"/>
        </w:rPr>
        <w:t>在宁波</w:t>
      </w:r>
      <w:r>
        <w:rPr>
          <w:rFonts w:ascii="ˎ̥" w:hAnsi="ˎ̥"/>
          <w:color w:val="333333"/>
          <w:szCs w:val="21"/>
        </w:rPr>
        <w:t>跨区域从事单项测绘业务的资质备案</w:t>
      </w:r>
      <w:r>
        <w:rPr>
          <w:rFonts w:hint="eastAsia" w:ascii="ˎ̥" w:hAnsi="ˎ̥"/>
          <w:color w:val="333333"/>
          <w:szCs w:val="21"/>
        </w:rPr>
        <w:t>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宁波地区县（市、区）测绘与地理信息（分局）局审核本行政区域内</w:t>
      </w:r>
      <w:r>
        <w:rPr>
          <w:rFonts w:ascii="ˎ̥" w:hAnsi="ˎ̥"/>
          <w:color w:val="333333"/>
          <w:szCs w:val="21"/>
        </w:rPr>
        <w:t>单项测绘业务</w:t>
      </w:r>
      <w:r>
        <w:rPr>
          <w:rFonts w:hint="eastAsia" w:ascii="ˎ̥" w:hAnsi="ˎ̥"/>
          <w:color w:val="333333"/>
          <w:szCs w:val="21"/>
        </w:rPr>
        <w:t>、年度测绘业务资质备案</w:t>
      </w:r>
      <w:r>
        <w:rPr>
          <w:rFonts w:hint="eastAsia"/>
        </w:rPr>
        <w:t>。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六、数量限制</w:t>
      </w:r>
    </w:p>
    <w:p>
      <w:pPr>
        <w:spacing w:line="500" w:lineRule="exact"/>
        <w:ind w:firstLine="420" w:firstLineChars="200"/>
      </w:pPr>
      <w:r>
        <w:rPr>
          <w:rFonts w:hint="eastAsia"/>
        </w:rPr>
        <w:t>无数量限制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七、申请条件</w:t>
      </w:r>
    </w:p>
    <w:p>
      <w:pPr>
        <w:spacing w:line="500" w:lineRule="exact"/>
        <w:ind w:firstLine="420" w:firstLineChars="200"/>
      </w:pPr>
      <w:r>
        <w:rPr>
          <w:rFonts w:ascii="ˎ̥" w:hAnsi="ˎ̥"/>
          <w:color w:val="333333"/>
          <w:szCs w:val="21"/>
        </w:rPr>
        <w:t>外地测绘单位在</w:t>
      </w:r>
      <w:r>
        <w:rPr>
          <w:rFonts w:hint="eastAsia" w:ascii="ˎ̥" w:hAnsi="ˎ̥"/>
          <w:color w:val="333333"/>
          <w:szCs w:val="21"/>
        </w:rPr>
        <w:t>宁波</w:t>
      </w:r>
      <w:r>
        <w:rPr>
          <w:rFonts w:ascii="ˎ̥" w:hAnsi="ˎ̥"/>
          <w:color w:val="333333"/>
          <w:szCs w:val="21"/>
        </w:rPr>
        <w:t>市从事一项测绘业务办理一次测绘资质单项业务备案手续；超过一年并符合其他条件的，可以申请办理测绘资质年度业务备案手续。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八、禁止性条件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无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九、申报材料目录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（一）《宁波市外地测绘单位进甬资质备案申请表》一份（申报单位自行出具，申报单位上传原件扫描件）；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（二）工商注册地的省级测绘与地理信息</w:t>
      </w:r>
      <w:r>
        <w:rPr>
          <w:rFonts w:hint="eastAsia"/>
          <w:lang w:val="en-US" w:eastAsia="zh-CN"/>
        </w:rPr>
        <w:t>主管</w:t>
      </w:r>
      <w:r>
        <w:rPr>
          <w:rFonts w:hint="eastAsia"/>
        </w:rPr>
        <w:t>部门出具的前一年内无不良行为记录的证明（或者省内测绘单位工商注册地设区市的测绘与地理信息</w:t>
      </w:r>
      <w:r>
        <w:rPr>
          <w:rFonts w:hint="eastAsia"/>
          <w:lang w:val="en-US" w:eastAsia="zh-CN"/>
        </w:rPr>
        <w:t>主管</w:t>
      </w:r>
      <w:r>
        <w:rPr>
          <w:rFonts w:hint="eastAsia"/>
        </w:rPr>
        <w:t>部门出具的证明）一份，（测绘与地理信息</w:t>
      </w:r>
      <w:r>
        <w:rPr>
          <w:rFonts w:hint="eastAsia"/>
          <w:lang w:val="en-US" w:eastAsia="zh-CN"/>
        </w:rPr>
        <w:t>主管</w:t>
      </w:r>
      <w:r>
        <w:rPr>
          <w:rFonts w:hint="eastAsia"/>
        </w:rPr>
        <w:t>部门出具，申报单位上传原件扫描件）；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（三）测绘资质证书一份（测绘与地理信息</w:t>
      </w:r>
      <w:r>
        <w:rPr>
          <w:rFonts w:hint="eastAsia"/>
          <w:lang w:val="en-US" w:eastAsia="zh-CN"/>
        </w:rPr>
        <w:t>主管</w:t>
      </w:r>
      <w:r>
        <w:rPr>
          <w:rFonts w:hint="eastAsia"/>
        </w:rPr>
        <w:t>部门出具，申报单位上传原件扫描件）；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（四）授权委托书及经办人身份证复印件一份（</w:t>
      </w:r>
      <w:r>
        <w:rPr>
          <w:rFonts w:hint="eastAsia"/>
          <w:lang w:val="en-US" w:eastAsia="zh-CN"/>
        </w:rPr>
        <w:t>公安部门</w:t>
      </w:r>
      <w:r>
        <w:rPr>
          <w:rFonts w:hint="eastAsia"/>
        </w:rPr>
        <w:t>出具，申报单位上传原件扫描件）；</w:t>
      </w:r>
      <w:r>
        <w:t xml:space="preserve"> 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（五）测绘业务招标文件或业主拟委托测绘业务的证明一份（申报单位自行出具，申报单位上传原件扫描件）；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（六）设立非法人测绘分支机构的备案证一份（</w:t>
      </w:r>
      <w:r>
        <w:rPr>
          <w:rFonts w:hint="eastAsia"/>
          <w:shd w:val="clear" w:color="auto" w:fill="FFFFFF"/>
          <w:lang w:val="en-US" w:eastAsia="zh-CN"/>
        </w:rPr>
        <w:t>宁波市、</w:t>
      </w:r>
      <w:r>
        <w:rPr>
          <w:rFonts w:hint="eastAsia"/>
        </w:rPr>
        <w:t>县（市、区）测绘与地理信息</w:t>
      </w:r>
      <w:r>
        <w:rPr>
          <w:rFonts w:hint="eastAsia"/>
          <w:lang w:val="en-US" w:eastAsia="zh-CN"/>
        </w:rPr>
        <w:t>主管部门出具，</w:t>
      </w:r>
      <w:r>
        <w:rPr>
          <w:rFonts w:hint="eastAsia"/>
        </w:rPr>
        <w:t>申报单位上传原件扫描件）。</w:t>
      </w:r>
    </w:p>
    <w:p>
      <w:pPr>
        <w:spacing w:line="500" w:lineRule="exact"/>
        <w:ind w:firstLine="420" w:firstLineChars="200"/>
      </w:pPr>
      <w:r>
        <w:rPr>
          <w:rFonts w:hint="eastAsia"/>
        </w:rPr>
        <w:t>其中（一）至（五）项为单项业务备案提供材料；（一）至（四）、（六）为年度备案提供材料。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（三）、（五）项为复印件，核对原件。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十、申请接收</w:t>
      </w:r>
    </w:p>
    <w:p>
      <w:pPr>
        <w:spacing w:line="50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登录“浙江政务服务网”相应节点在线申报</w:t>
      </w:r>
    </w:p>
    <w:p>
      <w:pPr>
        <w:spacing w:line="500" w:lineRule="exact"/>
        <w:ind w:firstLine="420" w:firstLineChars="200"/>
        <w:rPr>
          <w:rFonts w:ascii="宋体" w:hAnsi="宋体"/>
        </w:rPr>
      </w:pPr>
      <w:r>
        <w:rPr>
          <w:rFonts w:hint="eastAsia"/>
        </w:rPr>
        <w:t>http://www.zjzwfw.gov.cn/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十一、办理基本流程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textAlignment w:val="auto"/>
        <w:rPr>
          <w:rFonts w:hint="eastAsia" w:ascii="黑体" w:hAnsi="黑体" w:eastAsia="黑体"/>
          <w:color w:val="auto"/>
          <w:lang w:val="en-US" w:eastAsia="zh-CN"/>
        </w:rPr>
      </w:pPr>
      <w:r>
        <w:rPr>
          <w:rFonts w:hint="eastAsia"/>
          <w:lang w:val="en-US" w:eastAsia="zh-CN"/>
        </w:rPr>
        <w:t>申报</w:t>
      </w:r>
      <w:r>
        <w:rPr>
          <w:rFonts w:hint="eastAsia"/>
        </w:rPr>
        <w:t>—受理—</w:t>
      </w:r>
      <w:r>
        <w:rPr>
          <w:rFonts w:hint="eastAsia"/>
          <w:lang w:val="en-US" w:eastAsia="zh-CN"/>
        </w:rPr>
        <w:t>审核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办结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送达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十二、办理方式</w:t>
      </w:r>
    </w:p>
    <w:p>
      <w:pPr>
        <w:spacing w:line="500" w:lineRule="exact"/>
        <w:ind w:firstLine="420" w:firstLineChars="200"/>
      </w:pPr>
      <w:r>
        <w:rPr>
          <w:rFonts w:hint="eastAsia"/>
        </w:rPr>
        <w:t>网上办理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十三、办结时限</w:t>
      </w:r>
    </w:p>
    <w:p>
      <w:pPr>
        <w:spacing w:line="500" w:lineRule="exact"/>
        <w:ind w:firstLine="420" w:firstLineChars="200"/>
      </w:pPr>
      <w:r>
        <w:rPr>
          <w:rFonts w:hint="eastAsia"/>
        </w:rPr>
        <w:t>5个工作日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十四、收费依据及标准</w:t>
      </w:r>
    </w:p>
    <w:p>
      <w:pPr>
        <w:spacing w:line="500" w:lineRule="exact"/>
        <w:ind w:firstLine="420" w:firstLineChars="200"/>
      </w:pPr>
      <w:r>
        <w:rPr>
          <w:rFonts w:hint="eastAsia"/>
        </w:rPr>
        <w:t>不收费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十五、办理结果</w:t>
      </w:r>
    </w:p>
    <w:p>
      <w:pPr>
        <w:spacing w:line="500" w:lineRule="exact"/>
        <w:ind w:firstLine="420" w:firstLineChars="200"/>
      </w:pPr>
      <w:r>
        <w:rPr>
          <w:rFonts w:ascii="ˎ̥" w:hAnsi="ˎ̥"/>
          <w:color w:val="333333"/>
          <w:szCs w:val="21"/>
        </w:rPr>
        <w:t>外地测绘单位进甬单项业务资质备案单</w:t>
      </w:r>
      <w:r>
        <w:rPr>
          <w:rFonts w:hint="eastAsia" w:ascii="ˎ̥" w:hAnsi="ˎ̥"/>
          <w:color w:val="333333"/>
          <w:szCs w:val="21"/>
        </w:rPr>
        <w:t>、</w:t>
      </w:r>
      <w:r>
        <w:rPr>
          <w:rFonts w:ascii="ˎ̥" w:hAnsi="ˎ̥"/>
          <w:color w:val="333333"/>
          <w:szCs w:val="21"/>
        </w:rPr>
        <w:t>外地测绘单位进甬年度业务资质备案证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十六、结果送达</w:t>
      </w:r>
    </w:p>
    <w:p>
      <w:pPr>
        <w:spacing w:line="500" w:lineRule="exact"/>
        <w:ind w:firstLine="420" w:firstLineChars="200"/>
      </w:pPr>
      <w:r>
        <w:rPr>
          <w:rFonts w:hint="eastAsia"/>
        </w:rPr>
        <w:t>自作出决定之日起五日内送达。</w:t>
      </w:r>
    </w:p>
    <w:p>
      <w:pPr>
        <w:spacing w:line="500" w:lineRule="exact"/>
        <w:ind w:firstLine="420" w:firstLineChars="200"/>
      </w:pPr>
      <w:r>
        <w:rPr>
          <w:rFonts w:hint="eastAsia"/>
        </w:rPr>
        <w:t>送达方式：快递送达</w:t>
      </w:r>
    </w:p>
    <w:p>
      <w:pPr>
        <w:spacing w:line="500" w:lineRule="exact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十七、行政相对人权力和义务</w:t>
      </w:r>
    </w:p>
    <w:p>
      <w:pPr>
        <w:spacing w:line="500" w:lineRule="exact"/>
        <w:ind w:firstLine="420" w:firstLineChars="200"/>
      </w:pPr>
      <w:r>
        <w:rPr>
          <w:rFonts w:hint="eastAsia"/>
          <w:shd w:val="clear" w:color="auto" w:fill="FFFFFF"/>
        </w:rPr>
        <w:t>（一）符合法定条件、标准的，申请人有依法取得行政许可的平等权利，行政机关不得歧视。</w:t>
      </w:r>
    </w:p>
    <w:p>
      <w:pPr>
        <w:spacing w:line="500" w:lineRule="exact"/>
        <w:ind w:firstLine="420" w:firstLineChars="200"/>
      </w:pPr>
      <w:r>
        <w:rPr>
          <w:rFonts w:hint="eastAsia"/>
        </w:rPr>
        <w:t>（二）行政机关依法作出不予行政许可的书面决定的，应当说明理由，并告知申请人享有依法申请行政复议或者提起行政诉讼的权利。</w:t>
      </w:r>
    </w:p>
    <w:p>
      <w:pPr>
        <w:spacing w:line="500" w:lineRule="exact"/>
        <w:ind w:firstLine="420" w:firstLineChars="200"/>
        <w:rPr>
          <w:shd w:val="clear" w:color="auto" w:fill="FFFFFF"/>
        </w:rPr>
      </w:pPr>
      <w:r>
        <w:rPr>
          <w:rFonts w:hint="eastAsia"/>
        </w:rPr>
        <w:t>（三）</w:t>
      </w:r>
      <w:r>
        <w:rPr>
          <w:rFonts w:hint="eastAsia"/>
          <w:shd w:val="clear" w:color="auto" w:fill="FFFFFF"/>
        </w:rPr>
        <w:t>行政许可直接涉及申请人与他人之间重大利益关系的，行政机关在作出行政许可决定前，应当告知申请人、利害关系人享有要求听证的权利；申请人、利害关系人在被告知听证权利之日起五日内提出听证申请的，行政机关应当在二十日内组织听证。</w:t>
      </w:r>
    </w:p>
    <w:p>
      <w:pPr>
        <w:spacing w:line="500" w:lineRule="exact"/>
        <w:ind w:firstLine="420" w:firstLineChars="200"/>
      </w:pPr>
      <w:r>
        <w:rPr>
          <w:rFonts w:hint="eastAsia"/>
          <w:shd w:val="clear" w:color="auto" w:fill="FFFFFF"/>
        </w:rPr>
        <w:t>（四）申请人申请行政许可，应当如实向行政机关提交有关材料和反映真实情况，并对其申请材料实质内容的真实性负责。</w:t>
      </w:r>
    </w:p>
    <w:p>
      <w:pPr>
        <w:spacing w:line="500" w:lineRule="exact"/>
        <w:ind w:firstLine="420" w:firstLineChars="200"/>
      </w:pPr>
      <w:r>
        <w:rPr>
          <w:rFonts w:hint="eastAsia" w:ascii="黑体" w:hAnsi="黑体" w:eastAsia="黑体"/>
        </w:rPr>
        <w:t>十八、咨询途径、监督投诉渠道、办公地址和时间、办理进程和结果公开查询</w:t>
      </w:r>
    </w:p>
    <w:p>
      <w:pPr>
        <w:spacing w:line="500" w:lineRule="exact"/>
        <w:ind w:firstLine="420" w:firstLineChars="200"/>
        <w:rPr>
          <w:rFonts w:hint="eastAsia" w:eastAsia="宋体"/>
          <w:shd w:val="clear" w:color="auto" w:fill="FFFFFF"/>
          <w:lang w:eastAsia="zh-CN"/>
        </w:rPr>
      </w:pPr>
      <w:r>
        <w:rPr>
          <w:rFonts w:hint="eastAsia"/>
          <w:shd w:val="clear" w:color="auto" w:fill="FFFFFF"/>
          <w:lang w:val="en-US" w:eastAsia="zh-CN"/>
        </w:rPr>
        <w:t>宁波市、</w:t>
      </w:r>
      <w:r>
        <w:rPr>
          <w:rFonts w:hint="eastAsia"/>
        </w:rPr>
        <w:t>县（市、区）测绘与地理信息</w:t>
      </w:r>
      <w:r>
        <w:rPr>
          <w:rFonts w:hint="eastAsia"/>
          <w:lang w:val="en-US" w:eastAsia="zh-CN"/>
        </w:rPr>
        <w:t>局自行填写</w:t>
      </w: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外地测绘单位在甬从事测绘业务资质备案流程图</w:t>
      </w: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drawing>
          <wp:inline distT="0" distB="0" distL="114300" distR="114300">
            <wp:extent cx="5270500" cy="5907405"/>
            <wp:effectExtent l="0" t="0" r="0" b="10795"/>
            <wp:docPr id="1" name="图片 1" descr="10外地测绘单位在甬从事测绘业务资质备案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外地测绘单位在甬从事测绘业务资质备案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0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  <w:rFonts w:ascii="Times New Roman" w:hAnsi="Times New Roman"/>
      </w:rPr>
    </w:pPr>
    <w:r>
      <w:rPr>
        <w:rStyle w:val="6"/>
        <w:rFonts w:ascii="Times New Roman" w:hAnsi="Times New Roman"/>
      </w:rPr>
      <w:fldChar w:fldCharType="begin"/>
    </w:r>
    <w:r>
      <w:rPr>
        <w:rStyle w:val="6"/>
        <w:rFonts w:ascii="Times New Roman" w:hAnsi="Times New Roman"/>
      </w:rPr>
      <w:instrText xml:space="preserve">PAGE  </w:instrText>
    </w:r>
    <w:r>
      <w:rPr>
        <w:rStyle w:val="6"/>
        <w:rFonts w:ascii="Times New Roman" w:hAnsi="Times New Roman"/>
      </w:rPr>
      <w:fldChar w:fldCharType="separate"/>
    </w:r>
    <w:r>
      <w:rPr>
        <w:rStyle w:val="6"/>
        <w:rFonts w:ascii="Times New Roman" w:hAnsi="Times New Roman"/>
      </w:rPr>
      <w:t>4</w:t>
    </w:r>
    <w:r>
      <w:rPr>
        <w:rStyle w:val="6"/>
        <w:rFonts w:ascii="Times New Roman" w:hAnsi="Times New Roman"/>
      </w:rPr>
      <w:fldChar w:fldCharType="end"/>
    </w:r>
  </w:p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279"/>
    <w:rsid w:val="000F5423"/>
    <w:rsid w:val="001010A2"/>
    <w:rsid w:val="00147279"/>
    <w:rsid w:val="00166B17"/>
    <w:rsid w:val="001814C7"/>
    <w:rsid w:val="001B032E"/>
    <w:rsid w:val="00223C8A"/>
    <w:rsid w:val="00270B43"/>
    <w:rsid w:val="002735BB"/>
    <w:rsid w:val="002B53E3"/>
    <w:rsid w:val="00321109"/>
    <w:rsid w:val="00332CC1"/>
    <w:rsid w:val="003C3335"/>
    <w:rsid w:val="004701A2"/>
    <w:rsid w:val="004D024B"/>
    <w:rsid w:val="004F3C80"/>
    <w:rsid w:val="00504A11"/>
    <w:rsid w:val="00587853"/>
    <w:rsid w:val="0060357C"/>
    <w:rsid w:val="00603CE2"/>
    <w:rsid w:val="0062019E"/>
    <w:rsid w:val="00623BC0"/>
    <w:rsid w:val="00631ED7"/>
    <w:rsid w:val="00677910"/>
    <w:rsid w:val="00684A4C"/>
    <w:rsid w:val="00695C3E"/>
    <w:rsid w:val="006C299D"/>
    <w:rsid w:val="006D0826"/>
    <w:rsid w:val="00713098"/>
    <w:rsid w:val="0071794B"/>
    <w:rsid w:val="00752F42"/>
    <w:rsid w:val="0075367E"/>
    <w:rsid w:val="00760402"/>
    <w:rsid w:val="007866D6"/>
    <w:rsid w:val="007D1E71"/>
    <w:rsid w:val="007F1484"/>
    <w:rsid w:val="007F4E59"/>
    <w:rsid w:val="0083724B"/>
    <w:rsid w:val="0084498D"/>
    <w:rsid w:val="00895D29"/>
    <w:rsid w:val="008E6A6A"/>
    <w:rsid w:val="009D3807"/>
    <w:rsid w:val="00AF63E7"/>
    <w:rsid w:val="00B3410C"/>
    <w:rsid w:val="00B438E1"/>
    <w:rsid w:val="00B61DB0"/>
    <w:rsid w:val="00C2342C"/>
    <w:rsid w:val="00C247E1"/>
    <w:rsid w:val="00C63ABA"/>
    <w:rsid w:val="00CD1012"/>
    <w:rsid w:val="00D12AE2"/>
    <w:rsid w:val="00DE04BB"/>
    <w:rsid w:val="00E745F3"/>
    <w:rsid w:val="00E92C18"/>
    <w:rsid w:val="00E978ED"/>
    <w:rsid w:val="00ED2C23"/>
    <w:rsid w:val="00F839DE"/>
    <w:rsid w:val="046F2EAC"/>
    <w:rsid w:val="0BA266F2"/>
    <w:rsid w:val="10CE2DB1"/>
    <w:rsid w:val="11604875"/>
    <w:rsid w:val="16B65643"/>
    <w:rsid w:val="21C52A3B"/>
    <w:rsid w:val="549A21E0"/>
    <w:rsid w:val="5D856C11"/>
    <w:rsid w:val="67AB50FD"/>
    <w:rsid w:val="705F72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8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255</Words>
  <Characters>1458</Characters>
  <Lines>12</Lines>
  <Paragraphs>3</Paragraphs>
  <ScaleCrop>false</ScaleCrop>
  <LinksUpToDate>false</LinksUpToDate>
  <CharactersWithSpaces>1710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2017-12-07T08:53:00Z</dcterms:created>
  <dc:creator>王洪涛</dc:creator>
  <cp:lastModifiedBy>金山</cp:lastModifiedBy>
  <dcterms:modified xsi:type="dcterms:W3CDTF">2017-12-12T07:12:04Z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